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ED" w:rsidRDefault="000C1DED" w:rsidP="0019446B">
      <w:pPr>
        <w:rPr>
          <w:rFonts w:asciiTheme="minorHAnsi" w:hAnsiTheme="minorHAnsi"/>
          <w:highlight w:val="green"/>
        </w:rPr>
      </w:pPr>
      <w:r>
        <w:rPr>
          <w:rFonts w:asciiTheme="minorHAnsi" w:hAnsiTheme="minorHAnsi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-728345</wp:posOffset>
            </wp:positionV>
            <wp:extent cx="6204585" cy="1333500"/>
            <wp:effectExtent l="19050" t="0" r="5715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10C" w:rsidRDefault="00E4610C" w:rsidP="00E46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„Projekt współfinansowany ze środków Europejskiego Funduszu Rozwoju Regionalnego w ramach Regionalnego Programu Operacyjnego Województwa Kujawsko-Pomorskiego na lata 2014-2020, </w:t>
      </w:r>
      <w:r>
        <w:rPr>
          <w:iCs/>
          <w:sz w:val="22"/>
          <w:szCs w:val="22"/>
        </w:rPr>
        <w:t>wspólnym wdrożenia projektu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pn. </w:t>
      </w:r>
      <w:r>
        <w:rPr>
          <w:bCs/>
          <w:iCs/>
          <w:sz w:val="22"/>
          <w:szCs w:val="22"/>
        </w:rPr>
        <w:t>„Budowa kujawsko-pomorskiego systemu udostępniania elektronicznej dokumentacji medycznej - I etap</w:t>
      </w:r>
      <w:r>
        <w:rPr>
          <w:b/>
          <w:bCs/>
          <w:iCs/>
          <w:sz w:val="22"/>
          <w:szCs w:val="22"/>
        </w:rPr>
        <w:t>”</w:t>
      </w:r>
    </w:p>
    <w:p w:rsidR="000C1DED" w:rsidRDefault="000C1DED" w:rsidP="000C1DED">
      <w:pPr>
        <w:autoSpaceDE w:val="0"/>
        <w:autoSpaceDN w:val="0"/>
        <w:adjustRightInd w:val="0"/>
        <w:jc w:val="both"/>
        <w:rPr>
          <w:i/>
          <w:iCs/>
        </w:rPr>
      </w:pPr>
    </w:p>
    <w:p w:rsidR="000C1DED" w:rsidRDefault="000C1DED" w:rsidP="000C1DE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i/>
          <w:iCs/>
        </w:rPr>
        <w:t>WOMP-PN</w:t>
      </w:r>
      <w:r w:rsidRPr="0063327A">
        <w:rPr>
          <w:i/>
          <w:iCs/>
          <w:color w:val="000000"/>
        </w:rPr>
        <w:t>-</w:t>
      </w:r>
      <w:r>
        <w:rPr>
          <w:i/>
          <w:iCs/>
          <w:color w:val="000000"/>
        </w:rPr>
        <w:t>1</w:t>
      </w:r>
      <w:r w:rsidRPr="0063327A">
        <w:rPr>
          <w:i/>
          <w:iCs/>
          <w:color w:val="000000"/>
        </w:rPr>
        <w:t>/201</w:t>
      </w:r>
      <w:r>
        <w:rPr>
          <w:i/>
          <w:iCs/>
          <w:color w:val="000000"/>
        </w:rPr>
        <w:t xml:space="preserve">8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Załącznik Nr </w:t>
      </w:r>
      <w:r w:rsidR="004B7DC1">
        <w:rPr>
          <w:b/>
          <w:sz w:val="26"/>
          <w:szCs w:val="26"/>
        </w:rPr>
        <w:t>3</w:t>
      </w:r>
      <w:r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0C1DED" w:rsidTr="00AC013F">
        <w:trPr>
          <w:tblHeader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ED" w:rsidRDefault="000C1DED" w:rsidP="00AC013F">
            <w:pPr>
              <w:pStyle w:val="Zawartotabeli"/>
              <w:snapToGrid w:val="0"/>
            </w:pPr>
          </w:p>
          <w:p w:rsidR="000C1DED" w:rsidRDefault="000C1DED" w:rsidP="00AC013F">
            <w:pPr>
              <w:pStyle w:val="Zawartotabeli"/>
            </w:pPr>
          </w:p>
          <w:p w:rsidR="000C1DED" w:rsidRDefault="000C1DED" w:rsidP="00AC013F">
            <w:pPr>
              <w:pStyle w:val="Zawartotabeli"/>
            </w:pPr>
          </w:p>
          <w:p w:rsidR="000C1DED" w:rsidRDefault="000C1DED" w:rsidP="00AC013F">
            <w:pPr>
              <w:pStyle w:val="Zawartotabeli"/>
            </w:pPr>
          </w:p>
        </w:tc>
      </w:tr>
    </w:tbl>
    <w:p w:rsidR="000C1DED" w:rsidRDefault="000C1DED" w:rsidP="000C1DED">
      <w:pPr>
        <w:rPr>
          <w:sz w:val="16"/>
          <w:szCs w:val="16"/>
        </w:rPr>
      </w:pPr>
      <w:r>
        <w:t xml:space="preserve">    ( </w:t>
      </w:r>
      <w:r>
        <w:rPr>
          <w:sz w:val="16"/>
          <w:szCs w:val="16"/>
        </w:rPr>
        <w:t>Pieczęć Wykonawcy – adres, REGON, NIP)</w:t>
      </w:r>
    </w:p>
    <w:p w:rsidR="000C1DED" w:rsidRDefault="000C1DED" w:rsidP="000C1DED">
      <w:pPr>
        <w:rPr>
          <w:sz w:val="18"/>
          <w:szCs w:val="18"/>
        </w:rPr>
      </w:pPr>
    </w:p>
    <w:p w:rsidR="000C1DED" w:rsidRDefault="000C1DED" w:rsidP="000C1DED">
      <w:pPr>
        <w:rPr>
          <w:sz w:val="18"/>
          <w:szCs w:val="18"/>
        </w:rPr>
      </w:pPr>
    </w:p>
    <w:p w:rsidR="007407E9" w:rsidRDefault="007407E9" w:rsidP="007407E9">
      <w:pPr>
        <w:tabs>
          <w:tab w:val="left" w:pos="6345"/>
        </w:tabs>
        <w:jc w:val="both"/>
        <w:rPr>
          <w:rFonts w:eastAsia="Tahoma"/>
          <w:b/>
          <w:bCs/>
          <w:sz w:val="24"/>
          <w:szCs w:val="24"/>
        </w:rPr>
      </w:pPr>
      <w:r>
        <w:rPr>
          <w:rFonts w:eastAsia="Tahoma"/>
          <w:sz w:val="24"/>
          <w:szCs w:val="24"/>
          <w:u w:val="single"/>
        </w:rPr>
        <w:t>Rodzaj postępowania</w:t>
      </w:r>
      <w:r>
        <w:rPr>
          <w:rFonts w:eastAsia="Tahoma"/>
          <w:sz w:val="24"/>
          <w:szCs w:val="24"/>
        </w:rPr>
        <w:t xml:space="preserve">:  </w:t>
      </w:r>
      <w:r>
        <w:rPr>
          <w:rFonts w:eastAsia="Tahoma"/>
          <w:b/>
          <w:bCs/>
          <w:sz w:val="24"/>
          <w:szCs w:val="24"/>
        </w:rPr>
        <w:t>przetarg nieograniczony</w:t>
      </w:r>
    </w:p>
    <w:p w:rsidR="007407E9" w:rsidRDefault="007407E9" w:rsidP="007407E9">
      <w:pPr>
        <w:tabs>
          <w:tab w:val="left" w:pos="6345"/>
        </w:tabs>
        <w:jc w:val="both"/>
        <w:rPr>
          <w:rFonts w:eastAsia="Tahoma"/>
          <w:b/>
          <w:bCs/>
          <w:sz w:val="28"/>
          <w:szCs w:val="28"/>
        </w:rPr>
      </w:pPr>
      <w:r>
        <w:rPr>
          <w:rFonts w:eastAsia="Tahoma"/>
          <w:sz w:val="24"/>
          <w:szCs w:val="24"/>
          <w:u w:val="single"/>
        </w:rPr>
        <w:t>Przedmiot postępowania:</w:t>
      </w:r>
      <w:r>
        <w:rPr>
          <w:rFonts w:eastAsia="Tahoma"/>
          <w:sz w:val="24"/>
          <w:szCs w:val="24"/>
        </w:rPr>
        <w:t xml:space="preserve"> </w:t>
      </w:r>
      <w:r>
        <w:rPr>
          <w:rFonts w:eastAsia="Tahoma"/>
          <w:b/>
          <w:bCs/>
          <w:sz w:val="24"/>
          <w:szCs w:val="24"/>
        </w:rPr>
        <w:t xml:space="preserve">zakup zintegrowanego systemu informatycznego </w:t>
      </w:r>
      <w:r>
        <w:rPr>
          <w:b/>
          <w:sz w:val="24"/>
          <w:szCs w:val="24"/>
        </w:rPr>
        <w:t xml:space="preserve">wraz                          z dostawą, wdrożeniem, instalacją i uruchomieniem sprzętu </w:t>
      </w:r>
      <w:r w:rsidR="008D21D8">
        <w:rPr>
          <w:b/>
          <w:sz w:val="24"/>
          <w:szCs w:val="24"/>
        </w:rPr>
        <w:t>serwerowego</w:t>
      </w:r>
      <w:r>
        <w:rPr>
          <w:b/>
          <w:sz w:val="24"/>
          <w:szCs w:val="24"/>
        </w:rPr>
        <w:t xml:space="preserve">                               z oprogramowaniem narzędziowym</w:t>
      </w:r>
      <w:r>
        <w:t xml:space="preserve"> </w:t>
      </w:r>
      <w:r>
        <w:rPr>
          <w:b/>
          <w:bCs/>
          <w:sz w:val="24"/>
          <w:szCs w:val="24"/>
        </w:rPr>
        <w:t xml:space="preserve"> - dla</w:t>
      </w:r>
      <w:r>
        <w:rPr>
          <w:rFonts w:eastAsia="Tahoma"/>
          <w:b/>
          <w:bCs/>
          <w:sz w:val="24"/>
          <w:szCs w:val="24"/>
        </w:rPr>
        <w:t xml:space="preserve"> Wojewódzkiego Ośrodka Medycyny Pracy                          w Toruniu</w:t>
      </w:r>
    </w:p>
    <w:p w:rsidR="000C1DED" w:rsidRPr="00156961" w:rsidRDefault="000C1DED" w:rsidP="0019446B">
      <w:pPr>
        <w:rPr>
          <w:sz w:val="24"/>
          <w:szCs w:val="24"/>
          <w:highlight w:val="green"/>
        </w:rPr>
      </w:pPr>
    </w:p>
    <w:p w:rsidR="000C1DED" w:rsidRPr="00B73092" w:rsidRDefault="000C1DED" w:rsidP="00B73092">
      <w:pPr>
        <w:jc w:val="both"/>
        <w:rPr>
          <w:sz w:val="22"/>
          <w:szCs w:val="22"/>
          <w:highlight w:val="green"/>
        </w:rPr>
      </w:pPr>
    </w:p>
    <w:p w:rsidR="000C1DED" w:rsidRPr="00AD635A" w:rsidRDefault="000C1DED" w:rsidP="00B73092">
      <w:pPr>
        <w:jc w:val="both"/>
        <w:rPr>
          <w:color w:val="FF0000"/>
          <w:sz w:val="22"/>
          <w:szCs w:val="22"/>
        </w:rPr>
      </w:pPr>
      <w:r w:rsidRPr="00B73092">
        <w:rPr>
          <w:b/>
          <w:sz w:val="22"/>
          <w:szCs w:val="22"/>
        </w:rPr>
        <w:t xml:space="preserve">Minimalne wymagania dotyczące sprzętu </w:t>
      </w:r>
      <w:r w:rsidR="008D21D8">
        <w:rPr>
          <w:b/>
          <w:sz w:val="22"/>
          <w:szCs w:val="22"/>
        </w:rPr>
        <w:t>serwerowego</w:t>
      </w:r>
      <w:r w:rsidR="007C30D0">
        <w:rPr>
          <w:b/>
          <w:sz w:val="22"/>
          <w:szCs w:val="22"/>
        </w:rPr>
        <w:t xml:space="preserve"> z oprogramowaniem</w:t>
      </w:r>
      <w:r w:rsidRPr="00AD635A">
        <w:rPr>
          <w:b/>
          <w:color w:val="FF0000"/>
          <w:sz w:val="22"/>
          <w:szCs w:val="22"/>
        </w:rPr>
        <w:t xml:space="preserve"> </w:t>
      </w:r>
    </w:p>
    <w:p w:rsidR="0019446B" w:rsidRPr="00B73092" w:rsidRDefault="0019446B" w:rsidP="00B73092">
      <w:pPr>
        <w:jc w:val="both"/>
        <w:rPr>
          <w:sz w:val="22"/>
          <w:szCs w:val="22"/>
          <w:lang w:eastAsia="ar-SA"/>
        </w:rPr>
      </w:pPr>
      <w:r w:rsidRPr="00B73092">
        <w:rPr>
          <w:sz w:val="22"/>
          <w:szCs w:val="22"/>
          <w:lang w:eastAsia="ar-SA"/>
        </w:rPr>
        <w:t xml:space="preserve">Ocena spełnienia warunków wymaganych od Wykonawcy zostanie dokonana według formuły: spełnia – nie spełnia. W kolumnie „Potwierdzenie spełnienia minimalnych wymagań” w poniższych tabelach należy skreślić niewłaściwe określenie: spełnia lub nie spełnia w zależności od spełnienia wymogu przez oferowany system. Brak odpowiedzi uznaje się za niespełnienie danego wymagania. </w:t>
      </w:r>
    </w:p>
    <w:p w:rsidR="0019446B" w:rsidRPr="00B73092" w:rsidRDefault="0019446B" w:rsidP="00B73092">
      <w:pPr>
        <w:jc w:val="both"/>
        <w:rPr>
          <w:sz w:val="22"/>
          <w:szCs w:val="22"/>
          <w:highlight w:val="green"/>
        </w:rPr>
      </w:pPr>
    </w:p>
    <w:p w:rsidR="0019446B" w:rsidRPr="00B73092" w:rsidRDefault="0019446B" w:rsidP="00B73092">
      <w:pPr>
        <w:tabs>
          <w:tab w:val="right" w:pos="8789"/>
        </w:tabs>
        <w:jc w:val="both"/>
        <w:rPr>
          <w:b/>
          <w:color w:val="000000"/>
          <w:sz w:val="22"/>
          <w:szCs w:val="22"/>
        </w:rPr>
      </w:pPr>
      <w:r w:rsidRPr="00B73092">
        <w:rPr>
          <w:b/>
          <w:color w:val="000000"/>
          <w:sz w:val="22"/>
          <w:szCs w:val="22"/>
        </w:rPr>
        <w:t>Wymagania formalne:</w:t>
      </w:r>
    </w:p>
    <w:p w:rsidR="0019446B" w:rsidRPr="00B73092" w:rsidRDefault="0019446B" w:rsidP="00B7309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3092">
        <w:rPr>
          <w:sz w:val="22"/>
          <w:szCs w:val="22"/>
        </w:rPr>
        <w:t>Urządzenia muszą być fabrycznie no</w:t>
      </w:r>
      <w:r w:rsidR="007209AB" w:rsidRPr="00B73092">
        <w:rPr>
          <w:sz w:val="22"/>
          <w:szCs w:val="22"/>
        </w:rPr>
        <w:t>we i wyprodukowane po 01/01/2018</w:t>
      </w:r>
      <w:r w:rsidRPr="00B73092">
        <w:rPr>
          <w:sz w:val="22"/>
          <w:szCs w:val="22"/>
        </w:rPr>
        <w:t>.</w:t>
      </w:r>
    </w:p>
    <w:p w:rsidR="0019446B" w:rsidRPr="00B73092" w:rsidRDefault="0019446B" w:rsidP="00B7309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3092">
        <w:rPr>
          <w:sz w:val="22"/>
          <w:szCs w:val="22"/>
        </w:rPr>
        <w:t xml:space="preserve">Wszystkie oferowane urządzenia muszą być wyprodukowane zgodnie z normą jakości ISO 9001:2000 lub normą równoważną. </w:t>
      </w:r>
    </w:p>
    <w:p w:rsidR="0019446B" w:rsidRPr="00B73092" w:rsidRDefault="0019446B" w:rsidP="00B7309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3092">
        <w:rPr>
          <w:sz w:val="22"/>
          <w:szCs w:val="22"/>
        </w:rPr>
        <w:t xml:space="preserve">W momencie oferowania wszystkie elementy oferowanej architektury muszą być dostępne (dostarczane) przez producenta. </w:t>
      </w:r>
    </w:p>
    <w:p w:rsidR="0019446B" w:rsidRPr="00B73092" w:rsidRDefault="0019446B" w:rsidP="00B7309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3092">
        <w:rPr>
          <w:sz w:val="22"/>
          <w:szCs w:val="22"/>
        </w:rPr>
        <w:t>Urządzenia i ich komponenty muszą być oznakowane przez producentów w taki sposób, aby możliwa była identyfikacja zarówno produktu jak i producenta.</w:t>
      </w:r>
    </w:p>
    <w:p w:rsidR="0019446B" w:rsidRPr="00B73092" w:rsidRDefault="0019446B" w:rsidP="00B7309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3092">
        <w:rPr>
          <w:sz w:val="22"/>
          <w:szCs w:val="22"/>
        </w:rPr>
        <w:t>Urządzenia muszą być dostarczone Zamawiającemu w oryginalnych opakowaniach fabrycznych.</w:t>
      </w:r>
    </w:p>
    <w:p w:rsidR="0019446B" w:rsidRPr="00B73092" w:rsidRDefault="0019446B" w:rsidP="00B7309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3092">
        <w:rPr>
          <w:sz w:val="22"/>
          <w:szCs w:val="22"/>
        </w:rPr>
        <w:t>Do każdego urządzenia dostarczonego wraz z systemem operacyjnym muszą być załączone oryginalne dokumenty licencyjne (dopuszczalna wersja elektroniczna) uprawniające do używania systemu operacyjnego.</w:t>
      </w:r>
    </w:p>
    <w:p w:rsidR="0019446B" w:rsidRPr="00B73092" w:rsidRDefault="0019446B" w:rsidP="00B7309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3092">
        <w:rPr>
          <w:sz w:val="22"/>
          <w:szCs w:val="22"/>
        </w:rPr>
        <w:t>Do każdego urządzenia musi być dostarczony komplet standardowej dokumentacji dla użytkownika w formie papierowej lub elektronicznej.</w:t>
      </w:r>
    </w:p>
    <w:p w:rsidR="0019446B" w:rsidRPr="00B73092" w:rsidRDefault="0019446B" w:rsidP="00B7309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3092">
        <w:rPr>
          <w:sz w:val="22"/>
          <w:szCs w:val="22"/>
        </w:rPr>
        <w:t xml:space="preserve">Do każdego urządzenia musi być dostarczony komplet nośników umożliwiających odtworzenie oprogramowania zainstalowanego w urządzeniu. </w:t>
      </w:r>
    </w:p>
    <w:p w:rsidR="0019446B" w:rsidRPr="00B73092" w:rsidRDefault="0019446B" w:rsidP="00B7309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3092">
        <w:rPr>
          <w:sz w:val="22"/>
          <w:szCs w:val="22"/>
        </w:rPr>
        <w:t>Wszystkie serwery muszą posiadać Certyfikat „B” (dla obudowy) lub oznakowanie CE produktu albo spełniać normy równoważne.</w:t>
      </w:r>
    </w:p>
    <w:p w:rsidR="0019446B" w:rsidRPr="00B73092" w:rsidRDefault="0019446B" w:rsidP="00B73092">
      <w:pPr>
        <w:jc w:val="both"/>
        <w:rPr>
          <w:sz w:val="22"/>
          <w:szCs w:val="22"/>
        </w:rPr>
      </w:pPr>
    </w:p>
    <w:p w:rsidR="0019446B" w:rsidRPr="00B73092" w:rsidRDefault="0019446B" w:rsidP="00B73092">
      <w:pPr>
        <w:jc w:val="both"/>
        <w:rPr>
          <w:sz w:val="22"/>
          <w:szCs w:val="22"/>
        </w:rPr>
      </w:pPr>
      <w:r w:rsidRPr="00B73092">
        <w:rPr>
          <w:sz w:val="22"/>
          <w:szCs w:val="22"/>
        </w:rPr>
        <w:t xml:space="preserve">W celu potwierdzenia, że oferowane dostawy sprzętowe odpowiadają wymaganiom określonym przez Zamawiającego, Wykonawca na etapie wdrożenia musi przedłożyć: </w:t>
      </w:r>
      <w:r w:rsidRPr="00B73092">
        <w:rPr>
          <w:b/>
          <w:sz w:val="22"/>
          <w:szCs w:val="22"/>
        </w:rPr>
        <w:t xml:space="preserve"> </w:t>
      </w:r>
      <w:r w:rsidRPr="00B73092">
        <w:rPr>
          <w:sz w:val="22"/>
          <w:szCs w:val="22"/>
        </w:rPr>
        <w:t xml:space="preserve">Deklarację Zgodności z Dyrektywami 72/23/EEC oraz 89/336/EEC (oznaczenie CE) dla serwerów, zasilaczy UPS, komputerów. Wykonawca może zamiast wyżej wymienionego dokumentu  -  złożyć równoważne zaświadczenie wystawione prze podmioty mające siedzibę w innym państwie członkowskim </w:t>
      </w:r>
      <w:r w:rsidRPr="00B73092">
        <w:rPr>
          <w:sz w:val="22"/>
          <w:szCs w:val="22"/>
        </w:rPr>
        <w:lastRenderedPageBreak/>
        <w:t xml:space="preserve">Europejskiego Obszaru Gospodarczego lub złożyć inne dokumenty potwierdzające odpowiednio stosowanie przez wykonawcę równoważnych środków zapewniania jakości i stosowanie równoważnych środków zarządzania środowiskiem </w:t>
      </w:r>
    </w:p>
    <w:p w:rsidR="0019446B" w:rsidRPr="00B73092" w:rsidRDefault="0019446B" w:rsidP="00B73092">
      <w:pPr>
        <w:rPr>
          <w:sz w:val="22"/>
          <w:szCs w:val="22"/>
        </w:rPr>
      </w:pPr>
    </w:p>
    <w:p w:rsidR="007209AB" w:rsidRPr="00B73092" w:rsidRDefault="0019446B" w:rsidP="00B73092">
      <w:pPr>
        <w:rPr>
          <w:strike/>
          <w:sz w:val="22"/>
          <w:szCs w:val="22"/>
        </w:rPr>
      </w:pPr>
      <w:r w:rsidRPr="00B73092">
        <w:rPr>
          <w:sz w:val="22"/>
          <w:szCs w:val="22"/>
        </w:rPr>
        <w:t xml:space="preserve">Dostarczony sprzęt i akcesoria mają po zainstalowaniu i wdrożeniu stanowić spójną całość. </w:t>
      </w:r>
    </w:p>
    <w:p w:rsidR="00156961" w:rsidRPr="00B73092" w:rsidRDefault="00156961" w:rsidP="00B73092">
      <w:pPr>
        <w:rPr>
          <w:strike/>
          <w:sz w:val="22"/>
          <w:szCs w:val="22"/>
        </w:rPr>
      </w:pPr>
    </w:p>
    <w:p w:rsidR="007209AB" w:rsidRPr="00B73092" w:rsidRDefault="007209AB" w:rsidP="00B73092">
      <w:pPr>
        <w:rPr>
          <w:sz w:val="22"/>
          <w:szCs w:val="22"/>
        </w:rPr>
      </w:pPr>
      <w:r w:rsidRPr="00B73092">
        <w:rPr>
          <w:sz w:val="22"/>
          <w:szCs w:val="22"/>
        </w:rPr>
        <w:t>Serwer – szt. 1</w:t>
      </w:r>
      <w:r w:rsidRPr="00B73092">
        <w:rPr>
          <w:sz w:val="22"/>
          <w:szCs w:val="22"/>
        </w:rPr>
        <w:br/>
        <w:t>Producent: ………………………………..</w:t>
      </w:r>
      <w:r w:rsidRPr="00B73092">
        <w:rPr>
          <w:sz w:val="22"/>
          <w:szCs w:val="22"/>
        </w:rPr>
        <w:br/>
        <w:t>Model: ……………………………………</w:t>
      </w:r>
      <w:r w:rsidRPr="00B73092">
        <w:rPr>
          <w:sz w:val="22"/>
          <w:szCs w:val="22"/>
        </w:rPr>
        <w:br/>
        <w:t>Ilość:……………………………………...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946"/>
        <w:gridCol w:w="1985"/>
      </w:tblGrid>
      <w:tr w:rsidR="007209AB" w:rsidRPr="00B73092" w:rsidTr="008B1C9C">
        <w:trPr>
          <w:trHeight w:val="658"/>
        </w:trPr>
        <w:tc>
          <w:tcPr>
            <w:tcW w:w="1843" w:type="dxa"/>
            <w:shd w:val="clear" w:color="auto" w:fill="auto"/>
          </w:tcPr>
          <w:p w:rsidR="007209AB" w:rsidRPr="00B73092" w:rsidRDefault="007209AB" w:rsidP="00B730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3092">
              <w:rPr>
                <w:rFonts w:eastAsia="MS Mincho"/>
                <w:color w:val="000000" w:themeColor="text1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6946" w:type="dxa"/>
            <w:shd w:val="clear" w:color="auto" w:fill="auto"/>
          </w:tcPr>
          <w:p w:rsidR="007209AB" w:rsidRPr="00B73092" w:rsidRDefault="007209AB" w:rsidP="00B730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3092">
              <w:rPr>
                <w:rFonts w:eastAsia="MS Mincho"/>
                <w:color w:val="000000" w:themeColor="text1"/>
                <w:sz w:val="22"/>
                <w:szCs w:val="22"/>
                <w:lang w:eastAsia="ar-SA"/>
              </w:rPr>
              <w:t>Minimalne parametry</w:t>
            </w:r>
          </w:p>
        </w:tc>
        <w:tc>
          <w:tcPr>
            <w:tcW w:w="1985" w:type="dxa"/>
            <w:shd w:val="clear" w:color="auto" w:fill="auto"/>
          </w:tcPr>
          <w:p w:rsidR="007209AB" w:rsidRPr="00B73092" w:rsidRDefault="007209AB" w:rsidP="00B730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3092">
              <w:rPr>
                <w:b/>
                <w:sz w:val="22"/>
                <w:szCs w:val="22"/>
                <w:lang w:eastAsia="en-US"/>
              </w:rPr>
              <w:t>Potwierdzenie spełnienia minimalnych wymagań</w:t>
            </w:r>
          </w:p>
        </w:tc>
      </w:tr>
      <w:tr w:rsidR="007209AB" w:rsidRPr="00B73092" w:rsidTr="008B1C9C">
        <w:trPr>
          <w:trHeight w:val="658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Obudowa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24"/>
              </w:numPr>
              <w:tabs>
                <w:tab w:val="left" w:pos="459"/>
              </w:tabs>
              <w:ind w:left="175" w:hanging="175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Typu RACK, wysokość nie więcej niż 2U;</w:t>
            </w:r>
          </w:p>
          <w:p w:rsidR="007209AB" w:rsidRPr="00B73092" w:rsidRDefault="007209AB" w:rsidP="00B73092">
            <w:pPr>
              <w:numPr>
                <w:ilvl w:val="0"/>
                <w:numId w:val="24"/>
              </w:numPr>
              <w:tabs>
                <w:tab w:val="left" w:pos="459"/>
              </w:tabs>
              <w:ind w:left="175" w:hanging="175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Szyny umożliwiające pełne wysunięcie serwera z szafy stelażowej;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rPr>
          <w:trHeight w:val="566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Płyta główna</w:t>
            </w:r>
          </w:p>
        </w:tc>
        <w:tc>
          <w:tcPr>
            <w:tcW w:w="6946" w:type="dxa"/>
          </w:tcPr>
          <w:p w:rsidR="003D469E" w:rsidRPr="00B73092" w:rsidRDefault="003D469E" w:rsidP="00B73092">
            <w:pPr>
              <w:numPr>
                <w:ilvl w:val="0"/>
                <w:numId w:val="25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 </w:t>
            </w:r>
            <w:r w:rsidR="007209AB" w:rsidRPr="00B73092">
              <w:rPr>
                <w:sz w:val="22"/>
                <w:szCs w:val="22"/>
              </w:rPr>
              <w:t>Dwuprocesorowa;</w:t>
            </w:r>
          </w:p>
          <w:p w:rsidR="003D469E" w:rsidRPr="00B73092" w:rsidRDefault="007209AB" w:rsidP="00B73092">
            <w:pPr>
              <w:numPr>
                <w:ilvl w:val="0"/>
                <w:numId w:val="25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Wyprodukowana i zaprojektowana przez producenta serwera</w:t>
            </w:r>
          </w:p>
          <w:p w:rsidR="003D469E" w:rsidRPr="00B73092" w:rsidRDefault="007209AB" w:rsidP="00B73092">
            <w:pPr>
              <w:numPr>
                <w:ilvl w:val="0"/>
                <w:numId w:val="25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Możliwość instalacji procesorów 28-rdzeniowych;</w:t>
            </w:r>
          </w:p>
          <w:p w:rsidR="003D469E" w:rsidRPr="00B73092" w:rsidRDefault="007209AB" w:rsidP="00B73092">
            <w:pPr>
              <w:numPr>
                <w:ilvl w:val="0"/>
                <w:numId w:val="25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Możliwość instalacji modułu TPM 2.0</w:t>
            </w:r>
          </w:p>
          <w:p w:rsidR="007209AB" w:rsidRPr="00B73092" w:rsidRDefault="007209AB" w:rsidP="00B73092">
            <w:pPr>
              <w:numPr>
                <w:ilvl w:val="0"/>
                <w:numId w:val="25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6 złącz PCI Express generacji 3w tym:</w:t>
            </w:r>
          </w:p>
          <w:p w:rsidR="007209AB" w:rsidRPr="00B73092" w:rsidRDefault="007209AB" w:rsidP="00B73092">
            <w:pPr>
              <w:numPr>
                <w:ilvl w:val="1"/>
                <w:numId w:val="23"/>
              </w:num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3 złącza o prędkości x16;</w:t>
            </w:r>
          </w:p>
          <w:p w:rsidR="007209AB" w:rsidRPr="00B73092" w:rsidRDefault="007209AB" w:rsidP="00B73092">
            <w:pPr>
              <w:numPr>
                <w:ilvl w:val="1"/>
                <w:numId w:val="23"/>
              </w:num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3 złącza o prędkości x8;</w:t>
            </w:r>
          </w:p>
          <w:p w:rsidR="003D469E" w:rsidRPr="00B73092" w:rsidRDefault="007209AB" w:rsidP="00B73092">
            <w:pPr>
              <w:numPr>
                <w:ilvl w:val="0"/>
                <w:numId w:val="23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24 gniazda pamięci RAM;</w:t>
            </w:r>
          </w:p>
          <w:p w:rsidR="003D469E" w:rsidRPr="00B73092" w:rsidRDefault="007209AB" w:rsidP="00B73092">
            <w:pPr>
              <w:numPr>
                <w:ilvl w:val="0"/>
                <w:numId w:val="23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Obsługa minimum 3072GB pamięci RAM;</w:t>
            </w:r>
          </w:p>
          <w:p w:rsidR="007209AB" w:rsidRPr="00B73092" w:rsidRDefault="007209AB" w:rsidP="00B73092">
            <w:pPr>
              <w:numPr>
                <w:ilvl w:val="0"/>
                <w:numId w:val="23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Wsparcie dla technologii:</w:t>
            </w:r>
          </w:p>
          <w:p w:rsidR="007209AB" w:rsidRPr="00B73092" w:rsidRDefault="007209AB" w:rsidP="00B73092">
            <w:pPr>
              <w:numPr>
                <w:ilvl w:val="1"/>
                <w:numId w:val="23"/>
              </w:num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Memory Scrubbing</w:t>
            </w:r>
          </w:p>
          <w:p w:rsidR="007209AB" w:rsidRPr="00B73092" w:rsidRDefault="007209AB" w:rsidP="00B73092">
            <w:pPr>
              <w:numPr>
                <w:ilvl w:val="1"/>
                <w:numId w:val="23"/>
              </w:num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SDDC</w:t>
            </w:r>
          </w:p>
          <w:p w:rsidR="007209AB" w:rsidRPr="00B73092" w:rsidRDefault="007209AB" w:rsidP="00B73092">
            <w:pPr>
              <w:numPr>
                <w:ilvl w:val="1"/>
                <w:numId w:val="23"/>
              </w:num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Advanced ECC</w:t>
            </w:r>
          </w:p>
          <w:p w:rsidR="007209AB" w:rsidRPr="00B73092" w:rsidRDefault="007209AB" w:rsidP="00B73092">
            <w:pPr>
              <w:numPr>
                <w:ilvl w:val="1"/>
                <w:numId w:val="23"/>
              </w:num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Rank Sparing;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Procesory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26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jeden procesor 8-rdzeniowy</w:t>
            </w:r>
          </w:p>
          <w:p w:rsidR="003D469E" w:rsidRPr="00B73092" w:rsidRDefault="007209AB" w:rsidP="00B73092">
            <w:pPr>
              <w:numPr>
                <w:ilvl w:val="0"/>
                <w:numId w:val="26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architektura x86</w:t>
            </w:r>
          </w:p>
          <w:p w:rsidR="003D469E" w:rsidRPr="00B73092" w:rsidRDefault="007209AB" w:rsidP="00B73092">
            <w:pPr>
              <w:numPr>
                <w:ilvl w:val="0"/>
                <w:numId w:val="26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taktowanie 2,1GHz</w:t>
            </w:r>
          </w:p>
          <w:p w:rsidR="007209AB" w:rsidRPr="00B73092" w:rsidRDefault="007209AB" w:rsidP="00B73092">
            <w:pPr>
              <w:numPr>
                <w:ilvl w:val="0"/>
                <w:numId w:val="26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11MB pamięci cache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rPr>
          <w:trHeight w:val="765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Pamięć RAM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27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128 GB pamięci RAM</w:t>
            </w:r>
          </w:p>
          <w:p w:rsidR="003D469E" w:rsidRPr="00B73092" w:rsidRDefault="007209AB" w:rsidP="00B73092">
            <w:pPr>
              <w:numPr>
                <w:ilvl w:val="0"/>
                <w:numId w:val="27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DDR4 Registered</w:t>
            </w:r>
          </w:p>
          <w:p w:rsidR="007209AB" w:rsidRPr="00B73092" w:rsidRDefault="007209AB" w:rsidP="00B73092">
            <w:pPr>
              <w:numPr>
                <w:ilvl w:val="0"/>
                <w:numId w:val="27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2666Mhz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rPr>
          <w:trHeight w:val="562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Dyski twarde </w:t>
            </w:r>
            <w:r w:rsidR="008B1C9C" w:rsidRPr="00B73092">
              <w:rPr>
                <w:sz w:val="22"/>
                <w:szCs w:val="22"/>
              </w:rPr>
              <w:t xml:space="preserve">              </w:t>
            </w:r>
            <w:r w:rsidRPr="00B73092">
              <w:rPr>
                <w:sz w:val="22"/>
                <w:szCs w:val="22"/>
              </w:rPr>
              <w:t>i napędy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28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Minimum 8 wnęk dla dysków twardych Hotplug;</w:t>
            </w:r>
          </w:p>
          <w:p w:rsidR="003D469E" w:rsidRPr="00B73092" w:rsidRDefault="007209AB" w:rsidP="00B73092">
            <w:pPr>
              <w:numPr>
                <w:ilvl w:val="0"/>
                <w:numId w:val="28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Możliwość rozbudowy do 16 wnęk dla dysków HotPlug;</w:t>
            </w:r>
          </w:p>
          <w:p w:rsidR="003D469E" w:rsidRPr="00B73092" w:rsidRDefault="007209AB" w:rsidP="00B73092">
            <w:pPr>
              <w:numPr>
                <w:ilvl w:val="0"/>
                <w:numId w:val="28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Zainstalowane pięć dysków SAS 12G 600GB 10 000 obr/min </w:t>
            </w:r>
          </w:p>
          <w:p w:rsidR="003D469E" w:rsidRPr="00B73092" w:rsidRDefault="007209AB" w:rsidP="00B73092">
            <w:pPr>
              <w:numPr>
                <w:ilvl w:val="0"/>
                <w:numId w:val="28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zainstalowania dedykowanego modułu 2 kart flash RAID-1 niezajmujących zatok dla dysków twardych </w:t>
            </w:r>
            <w:r w:rsidR="00B73092">
              <w:rPr>
                <w:sz w:val="22"/>
                <w:szCs w:val="22"/>
              </w:rPr>
              <w:t xml:space="preserve"> </w:t>
            </w:r>
            <w:r w:rsidRPr="00B73092">
              <w:rPr>
                <w:sz w:val="22"/>
                <w:szCs w:val="22"/>
              </w:rPr>
              <w:t>o pojemności 64GB</w:t>
            </w:r>
          </w:p>
          <w:p w:rsidR="003D469E" w:rsidRPr="00B73092" w:rsidRDefault="007209AB" w:rsidP="00B73092">
            <w:pPr>
              <w:numPr>
                <w:ilvl w:val="0"/>
                <w:numId w:val="28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Zainstalowana nagrywarka płyt DVD</w:t>
            </w:r>
          </w:p>
          <w:p w:rsidR="007209AB" w:rsidRPr="00B73092" w:rsidRDefault="007209AB" w:rsidP="00B73092">
            <w:pPr>
              <w:numPr>
                <w:ilvl w:val="0"/>
                <w:numId w:val="28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Możliwość zainstalowana nagrywarki Blu-Ray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rPr>
          <w:trHeight w:val="557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Kontrolery LAN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28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Trwale zintegrowana karta LAN, nie zajmująca żadnego z dostępnych slotów PCI Express, wyposażona minimum w interfejsy: 2x 1Gbit Base-T ze wsparciem iSCSI i iSCSI boot;</w:t>
            </w:r>
          </w:p>
          <w:p w:rsidR="007209AB" w:rsidRPr="00B73092" w:rsidRDefault="007209AB" w:rsidP="00B73092">
            <w:pPr>
              <w:numPr>
                <w:ilvl w:val="0"/>
                <w:numId w:val="28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Karta LAN 4x 1Gbit Base-T; możliwość wymiany zainstalowanych interfejsów LAN na interfejsy 4x 10Gbit SFP lub 2x 10Gbit Base-T bez potrzeby wymiany całego układu lub instalacji dodatkowych kart </w:t>
            </w:r>
            <w:r w:rsidR="00B73092">
              <w:rPr>
                <w:sz w:val="22"/>
                <w:szCs w:val="22"/>
              </w:rPr>
              <w:t xml:space="preserve">                     </w:t>
            </w:r>
            <w:r w:rsidRPr="00B73092">
              <w:rPr>
                <w:sz w:val="22"/>
                <w:szCs w:val="22"/>
              </w:rPr>
              <w:t>w slotach PCI Express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rPr>
          <w:trHeight w:val="213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Kontrolery I/O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29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Możliwość instalacji kontrolera raid obsługującego do 8 dysków NVMe</w:t>
            </w:r>
          </w:p>
          <w:p w:rsidR="007209AB" w:rsidRPr="00B73092" w:rsidRDefault="007209AB" w:rsidP="00B73092">
            <w:pPr>
              <w:numPr>
                <w:ilvl w:val="0"/>
                <w:numId w:val="29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Zainstalowany kontroler SAS RAID  0, 1, 10, 5, 50,6,60 z 1GB pamięci cache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rPr>
          <w:trHeight w:val="420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Porty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29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Zintegrowana karta graficzna ze złączem VGA z tyłu serwera</w:t>
            </w:r>
          </w:p>
          <w:p w:rsidR="003D469E" w:rsidRPr="00B73092" w:rsidRDefault="007209AB" w:rsidP="00B73092">
            <w:pPr>
              <w:numPr>
                <w:ilvl w:val="0"/>
                <w:numId w:val="29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lastRenderedPageBreak/>
              <w:t>2 porty USB 3.0 na panelu przednim;</w:t>
            </w:r>
          </w:p>
          <w:p w:rsidR="003D469E" w:rsidRPr="00B73092" w:rsidRDefault="007209AB" w:rsidP="00B73092">
            <w:pPr>
              <w:numPr>
                <w:ilvl w:val="0"/>
                <w:numId w:val="29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1 port USB wewnętrzny;</w:t>
            </w:r>
          </w:p>
          <w:p w:rsidR="003D469E" w:rsidRPr="00B73092" w:rsidRDefault="007209AB" w:rsidP="00B73092">
            <w:pPr>
              <w:numPr>
                <w:ilvl w:val="0"/>
                <w:numId w:val="29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2 porty USB 3.0 dostępne z tyłu serwera;</w:t>
            </w:r>
          </w:p>
          <w:p w:rsidR="007209AB" w:rsidRPr="00B73092" w:rsidRDefault="007209AB" w:rsidP="00B73092">
            <w:pPr>
              <w:numPr>
                <w:ilvl w:val="0"/>
                <w:numId w:val="29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lastRenderedPageBreak/>
              <w:t>spełnia / nie spełnia</w:t>
            </w:r>
          </w:p>
        </w:tc>
      </w:tr>
      <w:tr w:rsidR="007209AB" w:rsidRPr="00B73092" w:rsidTr="008B1C9C"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Zasilanie, chłodzenie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30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Redundantne zasilacze hotplug o sprawności 94% (tzw. klasa Platinum) </w:t>
            </w:r>
            <w:r w:rsidR="00B73092">
              <w:rPr>
                <w:sz w:val="22"/>
                <w:szCs w:val="22"/>
              </w:rPr>
              <w:t xml:space="preserve">          </w:t>
            </w:r>
            <w:r w:rsidRPr="00B73092">
              <w:rPr>
                <w:sz w:val="22"/>
                <w:szCs w:val="22"/>
              </w:rPr>
              <w:t>o mocy maksymalnej 800W;</w:t>
            </w:r>
          </w:p>
          <w:p w:rsidR="007209AB" w:rsidRPr="00B73092" w:rsidRDefault="007209AB" w:rsidP="00B73092">
            <w:pPr>
              <w:numPr>
                <w:ilvl w:val="0"/>
                <w:numId w:val="30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Redundantne wentylatory hotplug; 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rPr>
          <w:trHeight w:val="694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Zarządzanie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31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Wbudowane diody informacyjne lub wyświetlacz informujące o stanie serwera;</w:t>
            </w:r>
          </w:p>
          <w:p w:rsidR="007209AB" w:rsidRPr="00B73092" w:rsidRDefault="007209AB" w:rsidP="00B73092">
            <w:pPr>
              <w:numPr>
                <w:ilvl w:val="0"/>
                <w:numId w:val="31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Zintegrowany z płytą główną serwera kontroler sprzętowy zdalnego zarządzania zgodny z IPMI 2.0 o funkcjonalnościach:</w:t>
            </w:r>
          </w:p>
          <w:p w:rsidR="003D469E" w:rsidRPr="00B73092" w:rsidRDefault="007209AB" w:rsidP="00B73092">
            <w:pPr>
              <w:numPr>
                <w:ilvl w:val="1"/>
                <w:numId w:val="31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Niezależny od systemu operacyjnego, sprzętowy kontroler umożliwiający pełne zarządzanie, zdalny restart serwera;</w:t>
            </w:r>
          </w:p>
          <w:p w:rsidR="003D469E" w:rsidRPr="00B73092" w:rsidRDefault="007209AB" w:rsidP="00B73092">
            <w:pPr>
              <w:numPr>
                <w:ilvl w:val="1"/>
                <w:numId w:val="31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Dedykowana karta LAN 1 Gb/s, dedykowane złącze RJ-45 do komunikacji wyłącznie z kontrolerem zdalnego zarządzania </w:t>
            </w:r>
            <w:r w:rsidR="00B73092">
              <w:rPr>
                <w:sz w:val="22"/>
                <w:szCs w:val="22"/>
              </w:rPr>
              <w:t xml:space="preserve">                     </w:t>
            </w:r>
            <w:r w:rsidRPr="00B73092">
              <w:rPr>
                <w:sz w:val="22"/>
                <w:szCs w:val="22"/>
              </w:rPr>
              <w:t xml:space="preserve">z możliwością przeniesienia tej komunikacji na inną kartę sieciową współdzieloną </w:t>
            </w:r>
            <w:r w:rsidR="003D469E" w:rsidRPr="00B73092">
              <w:rPr>
                <w:sz w:val="22"/>
                <w:szCs w:val="22"/>
              </w:rPr>
              <w:t xml:space="preserve"> </w:t>
            </w:r>
            <w:r w:rsidRPr="00B73092">
              <w:rPr>
                <w:sz w:val="22"/>
                <w:szCs w:val="22"/>
              </w:rPr>
              <w:t>z systemem operacyjnym;</w:t>
            </w:r>
          </w:p>
          <w:p w:rsidR="003D469E" w:rsidRPr="00B73092" w:rsidRDefault="007209AB" w:rsidP="00B73092">
            <w:pPr>
              <w:numPr>
                <w:ilvl w:val="1"/>
                <w:numId w:val="31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Dostęp poprzez przeglądarkę Web, SSL, SSH;</w:t>
            </w:r>
          </w:p>
          <w:p w:rsidR="003D469E" w:rsidRPr="00B73092" w:rsidRDefault="007209AB" w:rsidP="00B73092">
            <w:pPr>
              <w:numPr>
                <w:ilvl w:val="1"/>
                <w:numId w:val="31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Zarządzanie mocą i jej zużyciem oraz monitoring zużycia energii;</w:t>
            </w:r>
          </w:p>
          <w:p w:rsidR="003D469E" w:rsidRPr="00B73092" w:rsidRDefault="007209AB" w:rsidP="00B73092">
            <w:pPr>
              <w:numPr>
                <w:ilvl w:val="1"/>
                <w:numId w:val="31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Zarządzanie alarmami (zdarzenia poprzez SNMP)</w:t>
            </w:r>
          </w:p>
          <w:p w:rsidR="003D469E" w:rsidRPr="00B73092" w:rsidRDefault="007209AB" w:rsidP="00B73092">
            <w:pPr>
              <w:numPr>
                <w:ilvl w:val="1"/>
                <w:numId w:val="31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Możliwość przejęcia konsoli tekstowej</w:t>
            </w:r>
          </w:p>
          <w:p w:rsidR="007209AB" w:rsidRPr="00B73092" w:rsidRDefault="007209AB" w:rsidP="00B73092">
            <w:pPr>
              <w:numPr>
                <w:ilvl w:val="1"/>
                <w:numId w:val="31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Przekierowanie konsoli graficznej na poziomie sprzętowym oraz możliwość montowania zdalnych napędów i ich obrazów na poziomie sprzętowym (cyfrowy KVM)</w:t>
            </w:r>
          </w:p>
          <w:p w:rsidR="003D469E" w:rsidRPr="00B73092" w:rsidRDefault="007209AB" w:rsidP="00B73092">
            <w:pPr>
              <w:numPr>
                <w:ilvl w:val="0"/>
                <w:numId w:val="31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Oprogramowanie zarządzające i diagnostyczne wyprodukowane przez producenta serwera umożliwiające konfigurację kontrolera RAID, instalację systemów operacyjnych, zdalne zarząd</w:t>
            </w:r>
            <w:r w:rsidR="003D469E" w:rsidRPr="00B73092">
              <w:rPr>
                <w:sz w:val="22"/>
                <w:szCs w:val="22"/>
              </w:rPr>
              <w:t>zanie, diagnostykę</w:t>
            </w:r>
            <w:r w:rsidR="00B73092">
              <w:rPr>
                <w:sz w:val="22"/>
                <w:szCs w:val="22"/>
              </w:rPr>
              <w:t xml:space="preserve">                    </w:t>
            </w:r>
            <w:r w:rsidR="003D469E" w:rsidRPr="00B73092">
              <w:rPr>
                <w:sz w:val="22"/>
                <w:szCs w:val="22"/>
              </w:rPr>
              <w:t xml:space="preserve"> </w:t>
            </w:r>
            <w:r w:rsidRPr="00B73092">
              <w:rPr>
                <w:sz w:val="22"/>
                <w:szCs w:val="22"/>
              </w:rPr>
              <w:t>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:rsidR="003D469E" w:rsidRPr="00B73092" w:rsidRDefault="007209AB" w:rsidP="00B73092">
            <w:pPr>
              <w:numPr>
                <w:ilvl w:val="0"/>
                <w:numId w:val="31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Dedykowana, wbudowana w </w:t>
            </w:r>
            <w:r w:rsidR="00B73092">
              <w:rPr>
                <w:sz w:val="22"/>
                <w:szCs w:val="22"/>
              </w:rPr>
              <w:t xml:space="preserve">kartę zarządzającą pamięć flash                                  </w:t>
            </w:r>
            <w:r w:rsidRPr="00B73092">
              <w:rPr>
                <w:sz w:val="22"/>
                <w:szCs w:val="22"/>
              </w:rPr>
              <w:t>o pojemności minimum 16 GB;</w:t>
            </w:r>
          </w:p>
          <w:p w:rsidR="007209AB" w:rsidRPr="00B73092" w:rsidRDefault="007209AB" w:rsidP="00B73092">
            <w:pPr>
              <w:numPr>
                <w:ilvl w:val="0"/>
                <w:numId w:val="31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Możliwość zdalnej reinstalacji systemu lub aplikacji z obrazów zainstalowanych w obrębie dedykowanej pamięci flash bez użytkowania zewnętrznych nośników lub kopiowania danych poprzez sieć LAN;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rPr>
          <w:trHeight w:val="270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Wspierane OS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32"/>
              </w:numPr>
              <w:ind w:left="175" w:hanging="141"/>
              <w:jc w:val="both"/>
              <w:rPr>
                <w:sz w:val="22"/>
                <w:szCs w:val="22"/>
                <w:lang w:val="en-US"/>
              </w:rPr>
            </w:pPr>
            <w:r w:rsidRPr="00B73092">
              <w:rPr>
                <w:sz w:val="22"/>
                <w:szCs w:val="22"/>
                <w:lang w:val="en-US"/>
              </w:rPr>
              <w:t>Microsoft Windows Server 2016 oraz 2012 R2</w:t>
            </w:r>
          </w:p>
          <w:p w:rsidR="003D469E" w:rsidRPr="00B73092" w:rsidRDefault="007209AB" w:rsidP="00B73092">
            <w:pPr>
              <w:numPr>
                <w:ilvl w:val="0"/>
                <w:numId w:val="32"/>
              </w:numPr>
              <w:ind w:left="175" w:hanging="141"/>
              <w:jc w:val="both"/>
              <w:rPr>
                <w:sz w:val="22"/>
                <w:szCs w:val="22"/>
                <w:lang w:val="en-US"/>
              </w:rPr>
            </w:pPr>
            <w:r w:rsidRPr="00B73092">
              <w:rPr>
                <w:sz w:val="22"/>
                <w:szCs w:val="22"/>
                <w:lang w:val="en-US"/>
              </w:rPr>
              <w:t>VMWare vSphere 6.5 oraz 6</w:t>
            </w:r>
          </w:p>
          <w:p w:rsidR="003D469E" w:rsidRPr="00B73092" w:rsidRDefault="007209AB" w:rsidP="00B73092">
            <w:pPr>
              <w:numPr>
                <w:ilvl w:val="0"/>
                <w:numId w:val="32"/>
              </w:numPr>
              <w:ind w:left="175" w:hanging="141"/>
              <w:jc w:val="both"/>
              <w:rPr>
                <w:sz w:val="22"/>
                <w:szCs w:val="22"/>
                <w:lang w:val="en-US"/>
              </w:rPr>
            </w:pPr>
            <w:r w:rsidRPr="00B73092">
              <w:rPr>
                <w:sz w:val="22"/>
                <w:szCs w:val="22"/>
                <w:lang w:val="en-US"/>
              </w:rPr>
              <w:t>Suse Linux Enterprise Server 12</w:t>
            </w:r>
          </w:p>
          <w:p w:rsidR="007209AB" w:rsidRPr="00B73092" w:rsidRDefault="007209AB" w:rsidP="00B73092">
            <w:pPr>
              <w:numPr>
                <w:ilvl w:val="0"/>
                <w:numId w:val="32"/>
              </w:numPr>
              <w:ind w:left="175" w:hanging="141"/>
              <w:jc w:val="both"/>
              <w:rPr>
                <w:sz w:val="22"/>
                <w:szCs w:val="22"/>
                <w:lang w:val="en-US"/>
              </w:rPr>
            </w:pPr>
            <w:r w:rsidRPr="00B73092">
              <w:rPr>
                <w:sz w:val="22"/>
                <w:szCs w:val="22"/>
                <w:lang w:val="en-US"/>
              </w:rPr>
              <w:t>Red Hat Enterprise Llinux 6 oraz 7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rPr>
          <w:trHeight w:val="419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Gwarancja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33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3 lata gwarancji producenta serwera w trybie on-site, z gwarantowanym czasem skutecznej naprawy do końca następnego dnia roboczego od momentu skutecznego zgłoszenia usterki;</w:t>
            </w:r>
          </w:p>
          <w:p w:rsidR="003D469E" w:rsidRPr="00B73092" w:rsidRDefault="007209AB" w:rsidP="00B73092">
            <w:pPr>
              <w:numPr>
                <w:ilvl w:val="0"/>
                <w:numId w:val="33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Zgłaszanie usterek i awarii sprzętowych poprzez automatyczne założenie zgłoszenia w systemie helpdesk/servicedesk producenta sprzętu;</w:t>
            </w:r>
          </w:p>
          <w:p w:rsidR="003D469E" w:rsidRPr="00B73092" w:rsidRDefault="007209AB" w:rsidP="00B73092">
            <w:pPr>
              <w:numPr>
                <w:ilvl w:val="0"/>
                <w:numId w:val="33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Firma serwisująca musi posiadać ISO 9001:2000 na świadczenie usług serwisowych;</w:t>
            </w:r>
          </w:p>
          <w:p w:rsidR="007209AB" w:rsidRPr="00B73092" w:rsidRDefault="007209AB" w:rsidP="00B73092">
            <w:pPr>
              <w:numPr>
                <w:ilvl w:val="0"/>
                <w:numId w:val="33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Bezpłatna dostępność poprawek i aktualizacji BIOS/Firmware/sterowników dożywotnio dla oferowanego serwera – jeżeli funkcjonalność ta wymaga dodatkowego serwisu lub licencji producenta serwera, takowy element musi być uwzględniona w ofercie;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rPr>
          <w:trHeight w:val="841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Dokumentacja, inne</w:t>
            </w:r>
          </w:p>
        </w:tc>
        <w:tc>
          <w:tcPr>
            <w:tcW w:w="6946" w:type="dxa"/>
          </w:tcPr>
          <w:p w:rsidR="003D469E" w:rsidRPr="00B73092" w:rsidRDefault="007209AB" w:rsidP="00B73092">
            <w:pPr>
              <w:numPr>
                <w:ilvl w:val="0"/>
                <w:numId w:val="34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Elementy, z których zbudowane są serwery muszą być produktami producenta tych serwerów lub być przez niego certyfikowane oraz całe muszą być objęte gwarancją producenta, o wymaganym w specyfikacji poziomie SLA – wymaganie oświadczenie wykonawcy lub producenta;</w:t>
            </w:r>
          </w:p>
          <w:p w:rsidR="003D469E" w:rsidRPr="00B73092" w:rsidRDefault="007209AB" w:rsidP="00B73092">
            <w:pPr>
              <w:numPr>
                <w:ilvl w:val="0"/>
                <w:numId w:val="34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lastRenderedPageBreak/>
              <w:t>Serwer musi być fabrycznie nowy i pochodzić z oficjalnego kanału dystrybucyjnego w UE – wymagane oświadczenie wykonawcy lub producenta;</w:t>
            </w:r>
          </w:p>
          <w:p w:rsidR="003D469E" w:rsidRPr="00B73092" w:rsidRDefault="007209AB" w:rsidP="00B73092">
            <w:pPr>
              <w:numPr>
                <w:ilvl w:val="0"/>
                <w:numId w:val="34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:rsidR="003D469E" w:rsidRPr="00B73092" w:rsidRDefault="007209AB" w:rsidP="00B73092">
            <w:pPr>
              <w:numPr>
                <w:ilvl w:val="0"/>
                <w:numId w:val="34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</w:t>
            </w:r>
            <w:r w:rsidR="00B73092">
              <w:rPr>
                <w:sz w:val="22"/>
                <w:szCs w:val="22"/>
              </w:rPr>
              <w:t xml:space="preserve">                   </w:t>
            </w:r>
            <w:r w:rsidRPr="00B73092">
              <w:rPr>
                <w:sz w:val="22"/>
                <w:szCs w:val="22"/>
              </w:rPr>
              <w:t>i typ udzielonej gwarancji;</w:t>
            </w:r>
          </w:p>
          <w:p w:rsidR="003D469E" w:rsidRPr="00B73092" w:rsidRDefault="007209AB" w:rsidP="00B73092">
            <w:pPr>
              <w:numPr>
                <w:ilvl w:val="0"/>
                <w:numId w:val="34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:rsidR="007209AB" w:rsidRPr="00B73092" w:rsidRDefault="007209AB" w:rsidP="00B73092">
            <w:pPr>
              <w:numPr>
                <w:ilvl w:val="0"/>
                <w:numId w:val="34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2 kable zasilające 4m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lastRenderedPageBreak/>
              <w:t>spełnia / nie spełnia</w:t>
            </w:r>
          </w:p>
        </w:tc>
      </w:tr>
    </w:tbl>
    <w:p w:rsidR="007209AB" w:rsidRPr="00B73092" w:rsidRDefault="007209AB" w:rsidP="00B73092">
      <w:pPr>
        <w:jc w:val="both"/>
        <w:rPr>
          <w:sz w:val="22"/>
          <w:szCs w:val="22"/>
        </w:rPr>
      </w:pPr>
    </w:p>
    <w:p w:rsidR="007209AB" w:rsidRPr="00B73092" w:rsidRDefault="007209AB" w:rsidP="00B73092">
      <w:pPr>
        <w:rPr>
          <w:sz w:val="22"/>
          <w:szCs w:val="22"/>
        </w:rPr>
      </w:pPr>
      <w:r w:rsidRPr="00B73092">
        <w:rPr>
          <w:sz w:val="22"/>
          <w:szCs w:val="22"/>
        </w:rPr>
        <w:t>System operacyjny</w:t>
      </w:r>
      <w:r w:rsidRPr="00B73092">
        <w:rPr>
          <w:sz w:val="22"/>
          <w:szCs w:val="22"/>
        </w:rPr>
        <w:br/>
        <w:t>Producent: ………………………………..</w:t>
      </w:r>
      <w:r w:rsidRPr="00B73092">
        <w:rPr>
          <w:sz w:val="22"/>
          <w:szCs w:val="22"/>
        </w:rPr>
        <w:br/>
        <w:t>Model: ……………………………………</w:t>
      </w:r>
      <w:r w:rsidRPr="00B73092">
        <w:rPr>
          <w:sz w:val="22"/>
          <w:szCs w:val="22"/>
        </w:rPr>
        <w:br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46"/>
        <w:gridCol w:w="1985"/>
      </w:tblGrid>
      <w:tr w:rsidR="007209AB" w:rsidRPr="00B73092" w:rsidTr="008B1C9C">
        <w:trPr>
          <w:trHeight w:val="658"/>
        </w:trPr>
        <w:tc>
          <w:tcPr>
            <w:tcW w:w="1843" w:type="dxa"/>
            <w:shd w:val="clear" w:color="auto" w:fill="auto"/>
          </w:tcPr>
          <w:p w:rsidR="007209AB" w:rsidRPr="00B73092" w:rsidRDefault="007209AB" w:rsidP="00B73092">
            <w:pPr>
              <w:jc w:val="both"/>
              <w:rPr>
                <w:rFonts w:eastAsia="MS Mincho"/>
                <w:color w:val="000000" w:themeColor="text1"/>
                <w:sz w:val="22"/>
                <w:szCs w:val="22"/>
                <w:lang w:eastAsia="ar-SA"/>
              </w:rPr>
            </w:pPr>
          </w:p>
          <w:p w:rsidR="007209AB" w:rsidRPr="00B73092" w:rsidRDefault="007209AB" w:rsidP="00B730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3092">
              <w:rPr>
                <w:rFonts w:eastAsia="MS Mincho"/>
                <w:color w:val="000000" w:themeColor="text1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6946" w:type="dxa"/>
            <w:shd w:val="clear" w:color="auto" w:fill="auto"/>
          </w:tcPr>
          <w:p w:rsidR="007209AB" w:rsidRPr="00B73092" w:rsidRDefault="007209AB" w:rsidP="00B73092">
            <w:pPr>
              <w:jc w:val="both"/>
              <w:rPr>
                <w:rFonts w:eastAsia="MS Mincho"/>
                <w:color w:val="000000" w:themeColor="text1"/>
                <w:sz w:val="22"/>
                <w:szCs w:val="22"/>
                <w:lang w:eastAsia="ar-SA"/>
              </w:rPr>
            </w:pPr>
          </w:p>
          <w:p w:rsidR="007209AB" w:rsidRPr="00B73092" w:rsidRDefault="007209AB" w:rsidP="00B730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3092">
              <w:rPr>
                <w:rFonts w:eastAsia="MS Mincho"/>
                <w:color w:val="000000" w:themeColor="text1"/>
                <w:sz w:val="22"/>
                <w:szCs w:val="22"/>
                <w:lang w:eastAsia="ar-SA"/>
              </w:rPr>
              <w:t>Minimalne parametry</w:t>
            </w:r>
          </w:p>
        </w:tc>
        <w:tc>
          <w:tcPr>
            <w:tcW w:w="1985" w:type="dxa"/>
            <w:shd w:val="clear" w:color="auto" w:fill="auto"/>
          </w:tcPr>
          <w:p w:rsidR="007209AB" w:rsidRPr="00B73092" w:rsidRDefault="007209AB" w:rsidP="00B73092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B73092">
              <w:rPr>
                <w:b/>
                <w:sz w:val="22"/>
                <w:szCs w:val="22"/>
                <w:lang w:eastAsia="en-US"/>
              </w:rPr>
              <w:t>Potwierdzenie spełnienia minimalnych wymagań</w:t>
            </w:r>
          </w:p>
        </w:tc>
      </w:tr>
      <w:tr w:rsidR="007209AB" w:rsidRPr="00B73092" w:rsidTr="008B1C9C">
        <w:trPr>
          <w:trHeight w:val="658"/>
        </w:trPr>
        <w:tc>
          <w:tcPr>
            <w:tcW w:w="1843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Ogólne wymagania</w:t>
            </w:r>
          </w:p>
        </w:tc>
        <w:tc>
          <w:tcPr>
            <w:tcW w:w="6946" w:type="dxa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Licencja na serwerowy system operacyjny musi uprawniać do uruchamiania serwerowego systemu operacyjnego w środowisku fizycznym i dwóch wirtualnych środowisk serwerowego systemu operacyjnego. System musi zostać dostarczony z licencjami dostępowymi dla 60 urządzeń oraz musi umożliwiać zdalne podłączenie 60 urządzeń (RDS CAL).</w:t>
            </w:r>
          </w:p>
          <w:p w:rsidR="00A772F8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Serwerowy system operacyjny musi posiadać następujące, wbudowane cechy.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wykorzystania 320 logicznych procesorów oraz co najmniej 4 TB pamięci RAM w środowisku fizycznym.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wykorzystywania 64 procesorów wirtualnych oraz 1TB pamięci RAM i dysku o pojemności do 64TB przez każdy wirtualny serwerowy system operacyjny.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budowania klastrów składających się z 64 węzłów, </w:t>
            </w:r>
            <w:r w:rsidR="00156961" w:rsidRPr="00B73092">
              <w:rPr>
                <w:sz w:val="22"/>
                <w:szCs w:val="22"/>
              </w:rPr>
              <w:t xml:space="preserve">                   </w:t>
            </w:r>
            <w:r w:rsidRPr="00B73092">
              <w:rPr>
                <w:sz w:val="22"/>
                <w:szCs w:val="22"/>
              </w:rPr>
              <w:t xml:space="preserve">z możliwością uruchamiania  7000 maszyn wirtualnych. 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Wsparcie (na umożliwiającym to sprzęcie) dodawania i wymiany pamięci RAM bez przerywania pracy.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Wsparcie (na umożliwiającym to sprzęcie) dodawania i wymiany procesorów bez przerywania pracy.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Automatyczna weryfikacja cyfrowych sygnatur sterowników </w:t>
            </w:r>
            <w:r w:rsidR="008B1C9C" w:rsidRPr="00B73092">
              <w:rPr>
                <w:sz w:val="22"/>
                <w:szCs w:val="22"/>
              </w:rPr>
              <w:t xml:space="preserve">                    </w:t>
            </w:r>
            <w:r w:rsidRPr="00B73092">
              <w:rPr>
                <w:sz w:val="22"/>
                <w:szCs w:val="22"/>
              </w:rPr>
              <w:t xml:space="preserve">w celu sprawdzenia, czy sterownik przeszedł testy jakości przeprowadzone przez producenta systemu operacyjnego.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dynamicznego obniżania poboru energii przez rdzenie procesorów niewykorzystywane w bieżącej pracy. Mechanizm ten musi uwzględniać specyfikę procesorów wyposażonych </w:t>
            </w:r>
            <w:r w:rsidR="00156961" w:rsidRPr="00B73092">
              <w:rPr>
                <w:sz w:val="22"/>
                <w:szCs w:val="22"/>
              </w:rPr>
              <w:t xml:space="preserve">                                </w:t>
            </w:r>
            <w:r w:rsidRPr="00B73092">
              <w:rPr>
                <w:sz w:val="22"/>
                <w:szCs w:val="22"/>
              </w:rPr>
              <w:t xml:space="preserve">w mechanizmy Hyper-Threading. </w:t>
            </w:r>
          </w:p>
          <w:p w:rsidR="007209AB" w:rsidRPr="00B73092" w:rsidRDefault="007209AB" w:rsidP="00B73092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Wbudowane wsparcie instalacji i pracy na wolumenach, które: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a. pozwalają na zmianę rozmiaru w czasie pracy systemu,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b. umożliwiają tworzenie w czasie pracy systemu migawek, dających użytkownikom końcowym (lokalnym i sieciowym) prosty wgląd </w:t>
            </w:r>
            <w:r w:rsidR="00156961" w:rsidRPr="00B73092">
              <w:rPr>
                <w:sz w:val="22"/>
                <w:szCs w:val="22"/>
              </w:rPr>
              <w:t xml:space="preserve">                   </w:t>
            </w:r>
            <w:r w:rsidRPr="00B73092">
              <w:rPr>
                <w:sz w:val="22"/>
                <w:szCs w:val="22"/>
              </w:rPr>
              <w:t xml:space="preserve">w poprzednie wersje plików i folderów,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lastRenderedPageBreak/>
              <w:t xml:space="preserve">c. umożliwiają kompresję "w locie" dla wybranych plików i/lub folderów, </w:t>
            </w:r>
          </w:p>
          <w:p w:rsidR="00A772F8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d. umożliwiają zdefiniowanie list kontroli dostępu (ACL).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0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Wbudowany mechanizm klasyfikowania i indeksowania plików (dokumentów) w oparciu o ich zawartość.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0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Wbudowane szyfrowanie dysków przy pomocy mechanizmów posiadających certyfikat FIPS 140-2 lub równoważny wydany przez NIST lub inną agendę rządową zajmującą się bezpieczeństwem informacji.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0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uruchamianie aplikacji internetowych wykorzystujących technologię ASP.NET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0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dystrybucji ruchu sieciowego HTTP pomiędzy kilka serwerów.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0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Wbudowana zapora internetowa (firewall) z obsługą definiowanych reguł dla ochrony połączeń internetowych </w:t>
            </w:r>
            <w:r w:rsidR="00B73092">
              <w:rPr>
                <w:sz w:val="22"/>
                <w:szCs w:val="22"/>
              </w:rPr>
              <w:t xml:space="preserve"> </w:t>
            </w:r>
            <w:r w:rsidRPr="00B73092">
              <w:rPr>
                <w:sz w:val="22"/>
                <w:szCs w:val="22"/>
              </w:rPr>
              <w:t xml:space="preserve">i intranetowych. </w:t>
            </w:r>
          </w:p>
          <w:p w:rsidR="007209AB" w:rsidRPr="00B73092" w:rsidRDefault="007209AB" w:rsidP="00B73092">
            <w:pPr>
              <w:pStyle w:val="Akapitzlist"/>
              <w:numPr>
                <w:ilvl w:val="0"/>
                <w:numId w:val="40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Dostępne dwa rodzaje graficznego interfejsu użytkownika: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a. Klasyczny, umożliwiający obsługę przy pomocy klawiatury </w:t>
            </w:r>
            <w:r w:rsidR="008B1C9C" w:rsidRPr="00B73092">
              <w:rPr>
                <w:sz w:val="22"/>
                <w:szCs w:val="22"/>
              </w:rPr>
              <w:t xml:space="preserve">                       </w:t>
            </w:r>
            <w:r w:rsidRPr="00B73092">
              <w:rPr>
                <w:sz w:val="22"/>
                <w:szCs w:val="22"/>
              </w:rPr>
              <w:t xml:space="preserve">i myszy, </w:t>
            </w:r>
          </w:p>
          <w:p w:rsidR="00A772F8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b. Dotykowy umożliwiający sterowanie dotykiem na monitorach dotykowych.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2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Zlokalizowane w języku polskim, co najmniej następujące elementy: menu, przeglądarka internetowa, pomoc, komunikaty systemowe,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2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zmiany języka interfejsu po zainstalowaniu systemu, dla co najmniej 10 języków poprzez wybór z listy dostępnych lokalizacji. </w:t>
            </w:r>
          </w:p>
          <w:p w:rsidR="007209AB" w:rsidRPr="00B73092" w:rsidRDefault="007209AB" w:rsidP="00B73092">
            <w:pPr>
              <w:pStyle w:val="Akapitzlist"/>
              <w:numPr>
                <w:ilvl w:val="0"/>
                <w:numId w:val="42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Mechanizmy logowania w oparciu o: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a. Login i hasło,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b. Karty z certyfikatami (smartcard),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c. Wirtualne karty (logowanie w oparciu o certyfikat chroniony poprzez moduł TPM), </w:t>
            </w:r>
          </w:p>
          <w:p w:rsidR="00A772F8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19.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Wsparcie dla większości</w:t>
            </w:r>
            <w:r w:rsidR="00A772F8" w:rsidRPr="00B73092">
              <w:rPr>
                <w:sz w:val="22"/>
                <w:szCs w:val="22"/>
              </w:rPr>
              <w:t xml:space="preserve"> powszechnie używanych urządzeń </w:t>
            </w:r>
            <w:r w:rsidRPr="00B73092">
              <w:rPr>
                <w:sz w:val="22"/>
                <w:szCs w:val="22"/>
              </w:rPr>
              <w:t xml:space="preserve">peryferyjnych (drukarek, urządzeń sieciowych, standardów USB, Plug&amp;Play).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zdalnej konfiguracji, administrowania oraz aktualizowania systemu.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Dostępność bezpłatnych narzędzi producenta systemu umożliwiających badanie i wdrażanie zdefiniowanego zestawu polityk bezpieczeństwa.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Pochodzący od producenta systemu serwis zarządzania polityką dostępu do informacji w dokumentach (Digital Rights Management). </w:t>
            </w:r>
          </w:p>
          <w:p w:rsidR="00A772F8" w:rsidRPr="00B73092" w:rsidRDefault="007209AB" w:rsidP="00B73092">
            <w:pPr>
              <w:pStyle w:val="Akapitzlist"/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Wsparcie dla środowisk Java i .NET Framework 4.x – możliwość uruchomienia aplikacji działających we wskazanych środowiskach. </w:t>
            </w:r>
          </w:p>
          <w:p w:rsidR="007209AB" w:rsidRPr="00B73092" w:rsidRDefault="007209AB" w:rsidP="00B73092">
            <w:pPr>
              <w:pStyle w:val="Akapitzlist"/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implementacji następujących funkcjonalności bez potrzeby instalowania dodatkowych produktów (oprogramowania) innych producentów wymagających dodatkowych licencji: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a. Podstawowe usługi sieciowe: DHCP oraz DNS wspierający DNSSEC,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i. Podłączenie do domeny w trybie offline – bez dostępnego połączenia sieciowego z domeną,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ii. Ustanawianie praw dostępu do zasobów domeny na bazie sposobu logowania użytkownika – na przykład typu certyfikatu użytego do logowania,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lastRenderedPageBreak/>
              <w:t xml:space="preserve">iii. Odzyskiwanie przypadkowo skasowanych obiektów usługi katalogowej z mechanizmu kosza. 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iv. Bezpieczny mechanizm dołączania do domeny uprawnionych użytkowników prywatnych urządzeń mobilnych opartych o iOS</w:t>
            </w:r>
            <w:r w:rsidR="00156961" w:rsidRPr="00B73092">
              <w:rPr>
                <w:sz w:val="22"/>
                <w:szCs w:val="22"/>
              </w:rPr>
              <w:t xml:space="preserve">                     </w:t>
            </w:r>
            <w:r w:rsidRPr="00B73092">
              <w:rPr>
                <w:sz w:val="22"/>
                <w:szCs w:val="22"/>
              </w:rPr>
              <w:t xml:space="preserve"> i Windows 8.1. 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c. Zdalna dystrybucja oprogramowania na stacje robocze.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d. Praca zdalna na serwerze z wykorzystaniem terminala (cienkiego klienta) lub odpowiednio skonfigurowanej stacji roboczej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e. Centrum Certyfikatów (CA), obsługa klucza publicznego </w:t>
            </w:r>
            <w:r w:rsidR="00156961" w:rsidRPr="00B73092">
              <w:rPr>
                <w:sz w:val="22"/>
                <w:szCs w:val="22"/>
              </w:rPr>
              <w:t xml:space="preserve">                               </w:t>
            </w:r>
            <w:r w:rsidRPr="00B73092">
              <w:rPr>
                <w:sz w:val="22"/>
                <w:szCs w:val="22"/>
              </w:rPr>
              <w:t xml:space="preserve">i prywatnego) umożliwiające: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i. Dystrybucję certyfikatów poprzez http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ii. Konsolidację CA dla wielu lasów domeny,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iii. Automatyczne rejestrowania certyfikatów pomiędzy różnymi lasami domen,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iv. Automatyczne występowanie i używanie (wystawianie) certyfikatów PKI X.509.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f. Szyfrowanie plików i folderów.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g. Szyfrowanie połączeń sieciowych pomiędzy serwerami oraz serwerami</w:t>
            </w:r>
            <w:r w:rsidR="00B73092">
              <w:rPr>
                <w:sz w:val="22"/>
                <w:szCs w:val="22"/>
              </w:rPr>
              <w:t xml:space="preserve">               </w:t>
            </w:r>
            <w:r w:rsidRPr="00B73092">
              <w:rPr>
                <w:sz w:val="22"/>
                <w:szCs w:val="22"/>
              </w:rPr>
              <w:t xml:space="preserve"> i stacjami roboczymi (IPSec).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h. Możliwość tworzenia systemów wysokiej dostępności (klastry typu fail-over) oraz rozłożenia obciążenia serwerów.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i. Serwis udostępniania stron WWW.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j. Wsparcie dla protokołu IP w wersji 6 (IPv6),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k. Wsparcie dla algorytmów Suite B (RFC 4869),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l. Wbudowane usługi VPN pozwalające na zestawienie nielimitowanej liczby równoczesnych połączeń i niewymagające instalacji dodatkowego oprogramowania na komputerach z systemem Windows,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m. Wbudowane mechanizmy wirtualizacji (Hypervisor) pozwalające na uruchamianie do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i. Dynamicznego podłączania zasobów dyskowych typu hot-plug do maszyn wirtualnych,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ii. Obsługi ramek typu jumbo frames dla maszyn wirtualnych.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iii. Obsługi 4-KB sektorów dysków 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iv. Nielimitowanej liczby jednocześnie przenoszonych maszyn wirtualnych pomiędzy węzłami klastra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v. Możliwości wirtualizacji sieci z zastosowaniem przełącznika, którego funkcjonalność może być rozszerzana jednocześnie poprzez oprogramowanie kilku innych dostawców poprzez otwarty interfejs API.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vi. Możliwości kierowania ruchu sieciowego z wielu sieci VLAN bezpośrednio do pojedynczej karty sieciowej maszyny wirtualnej (tzw. trunk mode)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27. Wsparcie dostępu do zasobu dyskowego poprzez wiele ścieżek (Multipath).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28. Możliwość instalacji poprawek poprzez wgranie ich do obrazu instalacyjnego.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29. Mechanizmy zdalnej administracji oraz mechanizmy (również działające zdalnie) administracji przez skrypty.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30. Możliwość zarządzania przez wbudowane mechanizmy zgodne ze standardami WBEM oraz WS-Management organizacji DMTF. 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lastRenderedPageBreak/>
              <w:t>31. Nośnik i klucz produktu pochodzący od producenta sprzętu</w:t>
            </w: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32. Zorganizowany system szkoleń i materiały edukacyjne w języku polskim.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lastRenderedPageBreak/>
              <w:t>spełnia / nie spełnia</w:t>
            </w:r>
          </w:p>
        </w:tc>
      </w:tr>
    </w:tbl>
    <w:p w:rsidR="00A912A1" w:rsidRPr="00B73092" w:rsidRDefault="00A912A1" w:rsidP="00B73092">
      <w:pPr>
        <w:jc w:val="both"/>
        <w:rPr>
          <w:sz w:val="22"/>
          <w:szCs w:val="22"/>
        </w:rPr>
      </w:pPr>
    </w:p>
    <w:p w:rsidR="007209AB" w:rsidRPr="00B73092" w:rsidRDefault="007209AB" w:rsidP="00B73092">
      <w:pPr>
        <w:rPr>
          <w:sz w:val="22"/>
          <w:szCs w:val="22"/>
        </w:rPr>
      </w:pPr>
      <w:r w:rsidRPr="00B73092">
        <w:rPr>
          <w:sz w:val="22"/>
          <w:szCs w:val="22"/>
        </w:rPr>
        <w:t>Urządzenie NAS – szt. 1</w:t>
      </w:r>
      <w:r w:rsidRPr="00B73092">
        <w:rPr>
          <w:sz w:val="22"/>
          <w:szCs w:val="22"/>
        </w:rPr>
        <w:br/>
        <w:t>Producent: ………………………………..</w:t>
      </w:r>
      <w:r w:rsidRPr="00B73092">
        <w:rPr>
          <w:sz w:val="22"/>
          <w:szCs w:val="22"/>
        </w:rPr>
        <w:br/>
        <w:t>Model: ……………………………………</w:t>
      </w:r>
      <w:r w:rsidRPr="00B73092">
        <w:rPr>
          <w:sz w:val="22"/>
          <w:szCs w:val="22"/>
        </w:rPr>
        <w:br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  <w:gridCol w:w="1985"/>
      </w:tblGrid>
      <w:tr w:rsidR="007209AB" w:rsidRPr="00B73092" w:rsidTr="008B1C9C">
        <w:tc>
          <w:tcPr>
            <w:tcW w:w="1843" w:type="dxa"/>
            <w:shd w:val="clear" w:color="auto" w:fill="auto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</w:p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6946" w:type="dxa"/>
            <w:shd w:val="clear" w:color="auto" w:fill="auto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</w:p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Minimalne parametry</w:t>
            </w:r>
          </w:p>
        </w:tc>
        <w:tc>
          <w:tcPr>
            <w:tcW w:w="1985" w:type="dxa"/>
            <w:shd w:val="clear" w:color="auto" w:fill="auto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b/>
                <w:sz w:val="22"/>
                <w:szCs w:val="22"/>
                <w:lang w:eastAsia="en-US"/>
              </w:rPr>
              <w:t>Potwierdzenie spełnienia minimalnych wymagań</w:t>
            </w:r>
          </w:p>
        </w:tc>
      </w:tr>
      <w:tr w:rsidR="007209AB" w:rsidRPr="00B73092" w:rsidTr="008B1C9C">
        <w:tc>
          <w:tcPr>
            <w:tcW w:w="1843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Procesor</w:t>
            </w:r>
          </w:p>
        </w:tc>
        <w:tc>
          <w:tcPr>
            <w:tcW w:w="6946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Urządzenie musi mieć wbudowany procesor czterordzeniowy o taktowaniu min. 1.5GHz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c>
          <w:tcPr>
            <w:tcW w:w="1843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Pamięć RAM</w:t>
            </w:r>
          </w:p>
        </w:tc>
        <w:tc>
          <w:tcPr>
            <w:tcW w:w="6946" w:type="dxa"/>
          </w:tcPr>
          <w:p w:rsidR="00A772F8" w:rsidRPr="00B73092" w:rsidRDefault="007209AB" w:rsidP="00B73092">
            <w:pPr>
              <w:numPr>
                <w:ilvl w:val="0"/>
                <w:numId w:val="35"/>
              </w:numPr>
              <w:suppressAutoHyphens/>
              <w:ind w:left="175" w:hanging="141"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Min. 8GB</w:t>
            </w:r>
          </w:p>
          <w:p w:rsidR="00A772F8" w:rsidRPr="00B73092" w:rsidRDefault="007209AB" w:rsidP="00B73092">
            <w:pPr>
              <w:numPr>
                <w:ilvl w:val="0"/>
                <w:numId w:val="35"/>
              </w:numPr>
              <w:suppressAutoHyphens/>
              <w:ind w:left="175" w:hanging="141"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Urządzenie musi posiada min. 2 sloty na pamięć RAM</w:t>
            </w:r>
          </w:p>
          <w:p w:rsidR="007209AB" w:rsidRPr="00B73092" w:rsidRDefault="007209AB" w:rsidP="00B73092">
            <w:pPr>
              <w:numPr>
                <w:ilvl w:val="0"/>
                <w:numId w:val="35"/>
              </w:numPr>
              <w:suppressAutoHyphens/>
              <w:ind w:left="175" w:hanging="141"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Rozbudowa do min. 16GB RAM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c>
          <w:tcPr>
            <w:tcW w:w="1843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Pamięć flash</w:t>
            </w:r>
          </w:p>
        </w:tc>
        <w:tc>
          <w:tcPr>
            <w:tcW w:w="6946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Min. 4GB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c>
          <w:tcPr>
            <w:tcW w:w="1843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Dysk twardy</w:t>
            </w:r>
          </w:p>
        </w:tc>
        <w:tc>
          <w:tcPr>
            <w:tcW w:w="6946" w:type="dxa"/>
          </w:tcPr>
          <w:p w:rsidR="00A772F8" w:rsidRPr="00B73092" w:rsidRDefault="007209AB" w:rsidP="00B73092">
            <w:pPr>
              <w:numPr>
                <w:ilvl w:val="0"/>
                <w:numId w:val="36"/>
              </w:numPr>
              <w:suppressAutoHyphens/>
              <w:ind w:left="175" w:hanging="104"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Urządzenie musi mieć możliwość montażu 8 dysków 2,5” lub 3,5”</w:t>
            </w:r>
          </w:p>
          <w:p w:rsidR="00A772F8" w:rsidRPr="00B73092" w:rsidRDefault="007209AB" w:rsidP="00B73092">
            <w:pPr>
              <w:numPr>
                <w:ilvl w:val="0"/>
                <w:numId w:val="36"/>
              </w:numPr>
              <w:suppressAutoHyphens/>
              <w:ind w:left="175" w:hanging="104"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Urządzenie musi zostać dostarczone z 4 dyskami min. 4TB SATA 128MB cache</w:t>
            </w:r>
          </w:p>
          <w:p w:rsidR="007209AB" w:rsidRPr="00B73092" w:rsidRDefault="007209AB" w:rsidP="00B73092">
            <w:pPr>
              <w:numPr>
                <w:ilvl w:val="0"/>
                <w:numId w:val="36"/>
              </w:numPr>
              <w:suppressAutoHyphens/>
              <w:ind w:left="175" w:hanging="104"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Urządzenie musi mieć możliwość wymiany dysków twardych podczas pracy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c>
          <w:tcPr>
            <w:tcW w:w="1843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Sieć</w:t>
            </w:r>
          </w:p>
        </w:tc>
        <w:tc>
          <w:tcPr>
            <w:tcW w:w="6946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Min. 4 porty gigabitowej sieci LAN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c>
          <w:tcPr>
            <w:tcW w:w="1843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Porty</w:t>
            </w:r>
          </w:p>
        </w:tc>
        <w:tc>
          <w:tcPr>
            <w:tcW w:w="6946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Min. 4 x USB3.0, 1xHDMI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7209AB" w:rsidRPr="00B73092" w:rsidTr="008B1C9C">
        <w:tc>
          <w:tcPr>
            <w:tcW w:w="1843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Obudowa</w:t>
            </w:r>
          </w:p>
        </w:tc>
        <w:tc>
          <w:tcPr>
            <w:tcW w:w="6946" w:type="dxa"/>
          </w:tcPr>
          <w:p w:rsidR="007209AB" w:rsidRPr="00B73092" w:rsidRDefault="007209AB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Urządzenie musi mieć możliwość montażu w szafie rack, wysokość 2U</w:t>
            </w:r>
          </w:p>
        </w:tc>
        <w:tc>
          <w:tcPr>
            <w:tcW w:w="1985" w:type="dxa"/>
          </w:tcPr>
          <w:p w:rsidR="007209AB" w:rsidRPr="00B73092" w:rsidRDefault="007209AB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Szyfrowanie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Urządzenie musi wspierać szyfrowanie 256-bitowe AES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Poziomy RAID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RAID: 0/1/10/5/6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Wirtualne sieci LAN (VLAN)</w:t>
            </w:r>
          </w:p>
        </w:tc>
        <w:tc>
          <w:tcPr>
            <w:tcW w:w="6946" w:type="dxa"/>
            <w:vAlign w:val="center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Funkcje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Urządzenie musi umożliwiać robienie migawek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Zasilanie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Urządzenie musi mieć wbudowane dwa zasilacze o maks. mocy 260Wat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suppressAutoHyphens/>
              <w:jc w:val="both"/>
              <w:rPr>
                <w:rFonts w:eastAsia="MS Mincho"/>
                <w:sz w:val="22"/>
                <w:szCs w:val="22"/>
                <w:lang w:eastAsia="ar-SA"/>
              </w:rPr>
            </w:pPr>
            <w:r w:rsidRPr="00B73092">
              <w:rPr>
                <w:rFonts w:eastAsia="MS Mincho"/>
                <w:sz w:val="22"/>
                <w:szCs w:val="22"/>
                <w:lang w:eastAsia="ar-SA"/>
              </w:rPr>
              <w:t>Min. 24 miesiące producenta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</w:tbl>
    <w:p w:rsidR="00A912A1" w:rsidRPr="00B73092" w:rsidRDefault="00A912A1" w:rsidP="00B73092">
      <w:pPr>
        <w:jc w:val="both"/>
        <w:rPr>
          <w:sz w:val="22"/>
          <w:szCs w:val="22"/>
        </w:rPr>
      </w:pPr>
    </w:p>
    <w:p w:rsidR="007209AB" w:rsidRPr="00B73092" w:rsidRDefault="007209AB" w:rsidP="00B73092">
      <w:pPr>
        <w:rPr>
          <w:sz w:val="22"/>
          <w:szCs w:val="22"/>
        </w:rPr>
      </w:pPr>
      <w:r w:rsidRPr="00B73092">
        <w:rPr>
          <w:sz w:val="22"/>
          <w:szCs w:val="22"/>
        </w:rPr>
        <w:t>Zasilacz UPS – szt. 1</w:t>
      </w:r>
      <w:r w:rsidRPr="00B73092">
        <w:rPr>
          <w:sz w:val="22"/>
          <w:szCs w:val="22"/>
        </w:rPr>
        <w:br/>
        <w:t>Producent: ………………………………..</w:t>
      </w:r>
      <w:r w:rsidRPr="00B73092">
        <w:rPr>
          <w:sz w:val="22"/>
          <w:szCs w:val="22"/>
        </w:rPr>
        <w:br/>
        <w:t>Model: ……………………………………</w:t>
      </w:r>
      <w:r w:rsidRPr="00B73092">
        <w:rPr>
          <w:sz w:val="22"/>
          <w:szCs w:val="22"/>
        </w:rPr>
        <w:br/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1985"/>
      </w:tblGrid>
      <w:tr w:rsidR="007209AB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Nazwa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Minimalne parametry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b/>
                <w:sz w:val="22"/>
                <w:szCs w:val="22"/>
                <w:lang w:eastAsia="en-US"/>
              </w:rPr>
              <w:t>Potwierdzenie spełnienia minimalnych wymagań</w:t>
            </w:r>
          </w:p>
        </w:tc>
      </w:tr>
      <w:tr w:rsidR="00A912A1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Moc pozorna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Min. 2200VA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Moc rzeczywista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Min. 1980Wat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Liczba i rodzaj gniazdek z utrzymaniem zasilania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Min. 8 x IEC320 C13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Architektura UPS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Line-interactive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Czas podtrzymania dla obciążenia 100%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Min. 5 minut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Typowy czas ładowania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  <w:lang w:val="en-US"/>
              </w:rPr>
            </w:pPr>
            <w:r w:rsidRPr="00B73092">
              <w:rPr>
                <w:sz w:val="22"/>
                <w:szCs w:val="22"/>
                <w:lang w:val="en-US"/>
              </w:rPr>
              <w:t>3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rFonts w:eastAsia="Calibri"/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Sieć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rFonts w:eastAsia="Calibri"/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Zasilacz musi umożliwiać zamontowanie karty sieciowej.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Typ obudowy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 xml:space="preserve">Rack 2U, zasilacz musi zostać dostarczony wraz z szynami do montażu w </w:t>
            </w:r>
            <w:r w:rsidRPr="00B73092">
              <w:rPr>
                <w:rFonts w:eastAsia="Calibri"/>
                <w:sz w:val="22"/>
                <w:szCs w:val="22"/>
              </w:rPr>
              <w:lastRenderedPageBreak/>
              <w:t>szafie Rack.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lastRenderedPageBreak/>
              <w:t>spełnia / nie spełnia</w:t>
            </w:r>
          </w:p>
        </w:tc>
      </w:tr>
      <w:tr w:rsidR="00A912A1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Oprogramowanie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Zasilacz musi zostać dostarczony z oprogramowaniem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Gwarancja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rFonts w:eastAsia="Calibri"/>
                <w:sz w:val="22"/>
                <w:szCs w:val="22"/>
              </w:rPr>
              <w:t>Min. 36 miesięcy (w tym 24 msc. na baterię) producenta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</w:tbl>
    <w:p w:rsidR="00B73092" w:rsidRDefault="00B73092" w:rsidP="00B73092">
      <w:pPr>
        <w:rPr>
          <w:sz w:val="22"/>
          <w:szCs w:val="22"/>
        </w:rPr>
      </w:pPr>
    </w:p>
    <w:p w:rsidR="007209AB" w:rsidRPr="00B73092" w:rsidRDefault="007209AB" w:rsidP="00B73092">
      <w:pPr>
        <w:rPr>
          <w:sz w:val="22"/>
          <w:szCs w:val="22"/>
        </w:rPr>
      </w:pPr>
      <w:r w:rsidRPr="00B73092">
        <w:rPr>
          <w:sz w:val="22"/>
          <w:szCs w:val="22"/>
        </w:rPr>
        <w:t xml:space="preserve">Czytnik kodów kreskowych – szt. </w:t>
      </w:r>
      <w:r w:rsidRPr="008D21D8">
        <w:rPr>
          <w:color w:val="FF0000"/>
          <w:sz w:val="22"/>
          <w:szCs w:val="22"/>
        </w:rPr>
        <w:t>8</w:t>
      </w:r>
      <w:r w:rsidRPr="008D21D8">
        <w:rPr>
          <w:color w:val="FF0000"/>
          <w:sz w:val="22"/>
          <w:szCs w:val="22"/>
        </w:rPr>
        <w:br/>
      </w:r>
      <w:r w:rsidRPr="00B73092">
        <w:rPr>
          <w:sz w:val="22"/>
          <w:szCs w:val="22"/>
        </w:rPr>
        <w:t>Producent: ………………………………..</w:t>
      </w:r>
      <w:bookmarkStart w:id="0" w:name="_GoBack"/>
      <w:bookmarkEnd w:id="0"/>
      <w:r w:rsidRPr="00B73092">
        <w:rPr>
          <w:sz w:val="22"/>
          <w:szCs w:val="22"/>
        </w:rPr>
        <w:br/>
        <w:t>Model: ……………………………………</w:t>
      </w:r>
      <w:r w:rsidRPr="00B73092">
        <w:rPr>
          <w:sz w:val="22"/>
          <w:szCs w:val="22"/>
        </w:rPr>
        <w:br/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1985"/>
      </w:tblGrid>
      <w:tr w:rsidR="007209AB" w:rsidRPr="00B73092" w:rsidTr="008B1C9C">
        <w:tc>
          <w:tcPr>
            <w:tcW w:w="1843" w:type="dxa"/>
            <w:shd w:val="clear" w:color="auto" w:fill="auto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Nazwa</w:t>
            </w:r>
          </w:p>
        </w:tc>
        <w:tc>
          <w:tcPr>
            <w:tcW w:w="6946" w:type="dxa"/>
            <w:shd w:val="clear" w:color="auto" w:fill="auto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</w:p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Minimalne parametry</w:t>
            </w:r>
          </w:p>
        </w:tc>
        <w:tc>
          <w:tcPr>
            <w:tcW w:w="1985" w:type="dxa"/>
            <w:shd w:val="clear" w:color="auto" w:fill="auto"/>
          </w:tcPr>
          <w:p w:rsidR="007209AB" w:rsidRPr="00B73092" w:rsidRDefault="007209AB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b/>
                <w:sz w:val="22"/>
                <w:szCs w:val="22"/>
                <w:lang w:eastAsia="en-US"/>
              </w:rPr>
              <w:t>Potwierdzenie spełnienia minimalnych wymagań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Obsługiwane kody kreskowe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1D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Kabel komunikacyjny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USB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Norma odporności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IP42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Inne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Czytnik musi posiadać przycisk wyzwalający odczyt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Waga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Maks. 125g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Podstawka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W zestawie musi być podstawka do pracy stacjonarnej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Źródło światła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Diody LED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  <w:tr w:rsidR="00A912A1" w:rsidRPr="00B73092" w:rsidTr="008B1C9C">
        <w:tc>
          <w:tcPr>
            <w:tcW w:w="1843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Gwarancja</w:t>
            </w:r>
          </w:p>
        </w:tc>
        <w:tc>
          <w:tcPr>
            <w:tcW w:w="6946" w:type="dxa"/>
          </w:tcPr>
          <w:p w:rsidR="00A912A1" w:rsidRPr="00B73092" w:rsidRDefault="00A912A1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Min. 36 miesięcy producenta</w:t>
            </w:r>
          </w:p>
        </w:tc>
        <w:tc>
          <w:tcPr>
            <w:tcW w:w="1985" w:type="dxa"/>
          </w:tcPr>
          <w:p w:rsidR="00A912A1" w:rsidRPr="00B73092" w:rsidRDefault="00A912A1" w:rsidP="00B730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spełnia / nie spełnia</w:t>
            </w:r>
          </w:p>
        </w:tc>
      </w:tr>
    </w:tbl>
    <w:p w:rsidR="007209AB" w:rsidRPr="00B73092" w:rsidRDefault="007209AB" w:rsidP="00B73092">
      <w:pPr>
        <w:jc w:val="both"/>
        <w:rPr>
          <w:sz w:val="22"/>
          <w:szCs w:val="22"/>
        </w:rPr>
      </w:pPr>
    </w:p>
    <w:p w:rsidR="009B632F" w:rsidRPr="0011076C" w:rsidRDefault="00676F30" w:rsidP="0011076C">
      <w:pPr>
        <w:jc w:val="center"/>
        <w:rPr>
          <w:b/>
          <w:sz w:val="24"/>
          <w:szCs w:val="24"/>
        </w:rPr>
      </w:pPr>
      <w:r w:rsidRPr="0011076C">
        <w:rPr>
          <w:b/>
          <w:sz w:val="24"/>
          <w:szCs w:val="24"/>
        </w:rPr>
        <w:t>Parametry punktowane</w:t>
      </w:r>
    </w:p>
    <w:p w:rsidR="009B632F" w:rsidRDefault="009B632F" w:rsidP="00B73092">
      <w:pPr>
        <w:jc w:val="both"/>
        <w:rPr>
          <w:b/>
          <w:sz w:val="22"/>
          <w:szCs w:val="22"/>
        </w:rPr>
      </w:pPr>
    </w:p>
    <w:p w:rsidR="0019446B" w:rsidRPr="0011076C" w:rsidRDefault="009B632F" w:rsidP="00B73092">
      <w:pPr>
        <w:jc w:val="both"/>
        <w:rPr>
          <w:b/>
          <w:sz w:val="24"/>
          <w:szCs w:val="24"/>
          <w:u w:val="single"/>
        </w:rPr>
      </w:pPr>
      <w:r w:rsidRPr="0011076C">
        <w:rPr>
          <w:b/>
          <w:sz w:val="24"/>
          <w:szCs w:val="24"/>
          <w:u w:val="single"/>
        </w:rPr>
        <w:t>Kategoria -parametry techniczne - łączna ilość 6 punktów</w:t>
      </w:r>
    </w:p>
    <w:p w:rsidR="00676F30" w:rsidRPr="00B73092" w:rsidRDefault="00676F30" w:rsidP="00B73092">
      <w:pPr>
        <w:jc w:val="both"/>
        <w:rPr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2127"/>
      </w:tblGrid>
      <w:tr w:rsidR="00676F30" w:rsidRPr="00B73092" w:rsidTr="008B1C9C">
        <w:trPr>
          <w:trHeight w:val="51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30" w:rsidRPr="00B73092" w:rsidRDefault="00676F30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Serwer posiada możliwość konfiguracji i wykonania aktualizacji BIOS, Firmware, sterowników serwera bezpośrednio z GUI (graficzny interfejs) karty zarządzającej serwera bez pośrednictwa innych nośników zewnętrznych i wewnętrznych poza obrębem karty zarządzającej.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61" w:rsidRPr="00B73092" w:rsidRDefault="00676F30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Wymaganie spełnione: </w:t>
            </w:r>
          </w:p>
          <w:p w:rsidR="00676F30" w:rsidRPr="00B73092" w:rsidRDefault="00B65086" w:rsidP="00B650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6F30" w:rsidRPr="00B73092">
              <w:rPr>
                <w:sz w:val="22"/>
                <w:szCs w:val="22"/>
              </w:rPr>
              <w:t xml:space="preserve"> pkt.</w:t>
            </w:r>
          </w:p>
        </w:tc>
      </w:tr>
      <w:tr w:rsidR="00676F30" w:rsidRPr="00B73092" w:rsidTr="008B1C9C">
        <w:trPr>
          <w:trHeight w:val="51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30" w:rsidRPr="00B73092" w:rsidRDefault="00676F30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>Sprzęt wyprodukowany na terenie Unii Europejskiej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61" w:rsidRPr="00B73092" w:rsidRDefault="00676F30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Wymaganie spełnione: </w:t>
            </w:r>
          </w:p>
          <w:p w:rsidR="00676F30" w:rsidRPr="00B73092" w:rsidRDefault="00B65086" w:rsidP="00B650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6F30" w:rsidRPr="00B73092">
              <w:rPr>
                <w:sz w:val="22"/>
                <w:szCs w:val="22"/>
              </w:rPr>
              <w:t xml:space="preserve"> pkt.</w:t>
            </w:r>
          </w:p>
        </w:tc>
      </w:tr>
      <w:tr w:rsidR="00676F30" w:rsidRPr="00B73092" w:rsidTr="008B1C9C">
        <w:trPr>
          <w:trHeight w:val="51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30" w:rsidRPr="00B73092" w:rsidRDefault="00676F30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Możliwość odpłatnego wydłużenia gwarancji producenta do 7 lat w trybie onsite </w:t>
            </w:r>
            <w:r w:rsidR="00B65086">
              <w:rPr>
                <w:sz w:val="22"/>
                <w:szCs w:val="22"/>
              </w:rPr>
              <w:t xml:space="preserve">                                   </w:t>
            </w:r>
            <w:r w:rsidRPr="00B73092">
              <w:rPr>
                <w:sz w:val="22"/>
                <w:szCs w:val="22"/>
              </w:rPr>
              <w:t>z gwarantowanym skutecznym zakończeniem naprawy serwera najpóźniej w następnym dniu roboczym od zgłoszenia usterki (podać koszt na dzień składania oferty);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61" w:rsidRPr="00B73092" w:rsidRDefault="00676F30" w:rsidP="00B73092">
            <w:pPr>
              <w:jc w:val="both"/>
              <w:rPr>
                <w:sz w:val="22"/>
                <w:szCs w:val="22"/>
              </w:rPr>
            </w:pPr>
            <w:r w:rsidRPr="00B73092">
              <w:rPr>
                <w:sz w:val="22"/>
                <w:szCs w:val="22"/>
              </w:rPr>
              <w:t xml:space="preserve">Wymaganie spełnione: </w:t>
            </w:r>
          </w:p>
          <w:p w:rsidR="00676F30" w:rsidRPr="00B73092" w:rsidRDefault="00B65086" w:rsidP="00B650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6F30" w:rsidRPr="00B73092">
              <w:rPr>
                <w:sz w:val="22"/>
                <w:szCs w:val="22"/>
              </w:rPr>
              <w:t xml:space="preserve"> pkt.</w:t>
            </w:r>
          </w:p>
        </w:tc>
      </w:tr>
    </w:tbl>
    <w:p w:rsidR="0019446B" w:rsidRPr="00B73092" w:rsidRDefault="0019446B" w:rsidP="00B73092">
      <w:pPr>
        <w:jc w:val="both"/>
        <w:rPr>
          <w:color w:val="FF0000"/>
          <w:sz w:val="22"/>
          <w:szCs w:val="22"/>
        </w:rPr>
      </w:pPr>
    </w:p>
    <w:p w:rsidR="0019446B" w:rsidRPr="00B73092" w:rsidRDefault="0019446B" w:rsidP="00B730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73092">
        <w:rPr>
          <w:b/>
          <w:bCs/>
          <w:sz w:val="22"/>
          <w:szCs w:val="22"/>
        </w:rPr>
        <w:t>O</w:t>
      </w:r>
      <w:r w:rsidRPr="00B73092">
        <w:rPr>
          <w:rFonts w:eastAsia="TimesNewRoman"/>
          <w:b/>
          <w:sz w:val="22"/>
          <w:szCs w:val="22"/>
        </w:rPr>
        <w:t>Ś</w:t>
      </w:r>
      <w:r w:rsidRPr="00B73092">
        <w:rPr>
          <w:b/>
          <w:bCs/>
          <w:sz w:val="22"/>
          <w:szCs w:val="22"/>
        </w:rPr>
        <w:t xml:space="preserve">WIADCZAM (MY) , </w:t>
      </w:r>
      <w:r w:rsidRPr="00B73092">
        <w:rPr>
          <w:rFonts w:eastAsia="TimesNewRoman"/>
          <w:b/>
          <w:sz w:val="22"/>
          <w:szCs w:val="22"/>
        </w:rPr>
        <w:t>Ż</w:t>
      </w:r>
      <w:r w:rsidRPr="00B73092">
        <w:rPr>
          <w:b/>
          <w:bCs/>
          <w:sz w:val="22"/>
          <w:szCs w:val="22"/>
        </w:rPr>
        <w:t>E OFEROWANY PRZEDMIOT ZAMÓWIENIA SPEŁNIA WSZYSTKIE W/W WYMAGANIA:</w:t>
      </w:r>
    </w:p>
    <w:p w:rsidR="0019446B" w:rsidRPr="00B73092" w:rsidRDefault="0019446B" w:rsidP="00B730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9446B" w:rsidRPr="00B73092" w:rsidRDefault="0019446B" w:rsidP="00B7309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B73092">
        <w:rPr>
          <w:b/>
          <w:bCs/>
          <w:i/>
          <w:iCs/>
          <w:sz w:val="22"/>
          <w:szCs w:val="22"/>
        </w:rPr>
        <w:t>Zał</w:t>
      </w:r>
      <w:r w:rsidRPr="00B73092">
        <w:rPr>
          <w:rFonts w:eastAsia="TimesNewRoman"/>
          <w:b/>
          <w:sz w:val="22"/>
          <w:szCs w:val="22"/>
        </w:rPr>
        <w:t>ą</w:t>
      </w:r>
      <w:r w:rsidRPr="00B73092">
        <w:rPr>
          <w:b/>
          <w:bCs/>
          <w:i/>
          <w:iCs/>
          <w:sz w:val="22"/>
          <w:szCs w:val="22"/>
        </w:rPr>
        <w:t>cznik stanowi integraln</w:t>
      </w:r>
      <w:r w:rsidRPr="00B73092">
        <w:rPr>
          <w:rFonts w:eastAsia="TimesNewRoman"/>
          <w:b/>
          <w:sz w:val="22"/>
          <w:szCs w:val="22"/>
        </w:rPr>
        <w:t xml:space="preserve">ą </w:t>
      </w:r>
      <w:r w:rsidRPr="00B73092">
        <w:rPr>
          <w:b/>
          <w:bCs/>
          <w:i/>
          <w:iCs/>
          <w:sz w:val="22"/>
          <w:szCs w:val="22"/>
        </w:rPr>
        <w:t>cz</w:t>
      </w:r>
      <w:r w:rsidRPr="00B73092">
        <w:rPr>
          <w:rFonts w:eastAsia="TimesNewRoman"/>
          <w:b/>
          <w:sz w:val="22"/>
          <w:szCs w:val="22"/>
        </w:rPr>
        <w:t xml:space="preserve">ęść </w:t>
      </w:r>
      <w:r w:rsidRPr="00B73092">
        <w:rPr>
          <w:b/>
          <w:bCs/>
          <w:i/>
          <w:iCs/>
          <w:sz w:val="22"/>
          <w:szCs w:val="22"/>
        </w:rPr>
        <w:t>oferty.</w:t>
      </w:r>
    </w:p>
    <w:p w:rsidR="0019446B" w:rsidRPr="00B73092" w:rsidRDefault="0019446B" w:rsidP="00B7309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19446B" w:rsidRPr="00B73092" w:rsidRDefault="0019446B" w:rsidP="00B7309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pPr w:leftFromText="141" w:rightFromText="141" w:bottomFromText="160" w:vertAnchor="text" w:horzAnchor="margin" w:tblpY="796"/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19446B" w:rsidRPr="00B73092" w:rsidTr="0019446B">
        <w:tc>
          <w:tcPr>
            <w:tcW w:w="4606" w:type="dxa"/>
            <w:hideMark/>
          </w:tcPr>
          <w:p w:rsidR="0019446B" w:rsidRPr="00B73092" w:rsidRDefault="0019446B" w:rsidP="00B7309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Miejscowo</w:t>
            </w:r>
            <w:r w:rsidRPr="00B73092">
              <w:rPr>
                <w:rFonts w:eastAsia="TimesNewRoman"/>
                <w:sz w:val="22"/>
                <w:szCs w:val="22"/>
                <w:lang w:eastAsia="en-US"/>
              </w:rPr>
              <w:t>ść</w:t>
            </w:r>
            <w:r w:rsidRPr="00B73092">
              <w:rPr>
                <w:sz w:val="22"/>
                <w:szCs w:val="22"/>
                <w:lang w:eastAsia="en-US"/>
              </w:rPr>
              <w:t>, data: …………………………..</w:t>
            </w:r>
          </w:p>
        </w:tc>
        <w:tc>
          <w:tcPr>
            <w:tcW w:w="4606" w:type="dxa"/>
            <w:hideMark/>
          </w:tcPr>
          <w:p w:rsidR="0019446B" w:rsidRPr="00B73092" w:rsidRDefault="0019446B" w:rsidP="00B7309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73092">
              <w:rPr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19446B" w:rsidRPr="00B73092" w:rsidTr="0019446B">
        <w:tc>
          <w:tcPr>
            <w:tcW w:w="4606" w:type="dxa"/>
          </w:tcPr>
          <w:p w:rsidR="0019446B" w:rsidRPr="00B73092" w:rsidRDefault="0019446B" w:rsidP="00B7309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19446B" w:rsidRPr="00B73092" w:rsidRDefault="0019446B" w:rsidP="00B7309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B73092">
              <w:rPr>
                <w:i/>
                <w:iCs/>
                <w:sz w:val="22"/>
                <w:szCs w:val="22"/>
                <w:lang w:eastAsia="en-US"/>
              </w:rPr>
              <w:t>piecz</w:t>
            </w:r>
            <w:r w:rsidRPr="00B73092">
              <w:rPr>
                <w:rFonts w:eastAsia="TimesNewRoman"/>
                <w:sz w:val="22"/>
                <w:szCs w:val="22"/>
                <w:lang w:eastAsia="en-US"/>
              </w:rPr>
              <w:t xml:space="preserve">ęć </w:t>
            </w:r>
            <w:r w:rsidRPr="00B73092">
              <w:rPr>
                <w:i/>
                <w:iCs/>
                <w:sz w:val="22"/>
                <w:szCs w:val="22"/>
                <w:lang w:eastAsia="en-US"/>
              </w:rPr>
              <w:t>i podpis osób uprawnionych</w:t>
            </w:r>
          </w:p>
          <w:p w:rsidR="0019446B" w:rsidRPr="00B73092" w:rsidRDefault="0019446B" w:rsidP="00B7309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73092">
              <w:rPr>
                <w:i/>
                <w:iCs/>
                <w:sz w:val="22"/>
                <w:szCs w:val="22"/>
                <w:lang w:eastAsia="en-US"/>
              </w:rPr>
              <w:t>lub czytelny podpis osób uprawnionych</w:t>
            </w:r>
          </w:p>
          <w:p w:rsidR="0019446B" w:rsidRPr="00B73092" w:rsidRDefault="0019446B" w:rsidP="00B7309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FF001F" w:rsidRPr="00B73092" w:rsidRDefault="00FF001F" w:rsidP="00B73092">
      <w:pPr>
        <w:jc w:val="both"/>
        <w:rPr>
          <w:sz w:val="22"/>
          <w:szCs w:val="22"/>
        </w:rPr>
      </w:pPr>
    </w:p>
    <w:sectPr w:rsidR="00FF001F" w:rsidRPr="00B73092" w:rsidSect="008B1C9C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3D" w:rsidRDefault="0012243D" w:rsidP="000C1DED">
      <w:r>
        <w:separator/>
      </w:r>
    </w:p>
  </w:endnote>
  <w:endnote w:type="continuationSeparator" w:id="0">
    <w:p w:rsidR="0012243D" w:rsidRDefault="0012243D" w:rsidP="000C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750702"/>
      <w:docPartObj>
        <w:docPartGallery w:val="Page Numbers (Bottom of Page)"/>
        <w:docPartUnique/>
      </w:docPartObj>
    </w:sdtPr>
    <w:sdtEndPr/>
    <w:sdtContent>
      <w:p w:rsidR="00156961" w:rsidRDefault="00D0206F">
        <w:pPr>
          <w:pStyle w:val="Stopka"/>
          <w:jc w:val="right"/>
        </w:pPr>
        <w:r>
          <w:fldChar w:fldCharType="begin"/>
        </w:r>
        <w:r w:rsidR="00E4610C">
          <w:instrText xml:space="preserve"> PAGE   \* MERGEFORMAT </w:instrText>
        </w:r>
        <w:r>
          <w:fldChar w:fldCharType="separate"/>
        </w:r>
        <w:r w:rsidR="008D21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6961" w:rsidRDefault="00156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3D" w:rsidRDefault="0012243D" w:rsidP="000C1DED">
      <w:r>
        <w:separator/>
      </w:r>
    </w:p>
  </w:footnote>
  <w:footnote w:type="continuationSeparator" w:id="0">
    <w:p w:rsidR="0012243D" w:rsidRDefault="0012243D" w:rsidP="000C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F91"/>
    <w:multiLevelType w:val="hybridMultilevel"/>
    <w:tmpl w:val="226AA2C0"/>
    <w:lvl w:ilvl="0" w:tplc="2C38E2D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48E"/>
    <w:multiLevelType w:val="hybridMultilevel"/>
    <w:tmpl w:val="39B65CAA"/>
    <w:lvl w:ilvl="0" w:tplc="7758E69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6B60"/>
    <w:multiLevelType w:val="hybridMultilevel"/>
    <w:tmpl w:val="29F6264A"/>
    <w:lvl w:ilvl="0" w:tplc="177A06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78C0"/>
    <w:multiLevelType w:val="hybridMultilevel"/>
    <w:tmpl w:val="BE8EC69A"/>
    <w:lvl w:ilvl="0" w:tplc="8B5A8D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234B"/>
    <w:multiLevelType w:val="multilevel"/>
    <w:tmpl w:val="68A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E1B07"/>
    <w:multiLevelType w:val="hybridMultilevel"/>
    <w:tmpl w:val="021C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65C57"/>
    <w:multiLevelType w:val="hybridMultilevel"/>
    <w:tmpl w:val="5806625A"/>
    <w:lvl w:ilvl="0" w:tplc="651A0B9A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47E8"/>
    <w:multiLevelType w:val="hybridMultilevel"/>
    <w:tmpl w:val="A86CE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7FFA"/>
    <w:multiLevelType w:val="singleLevel"/>
    <w:tmpl w:val="C7221884"/>
    <w:lvl w:ilvl="0">
      <w:start w:val="1"/>
      <w:numFmt w:val="lowerLetter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0C5D"/>
    <w:multiLevelType w:val="hybridMultilevel"/>
    <w:tmpl w:val="F9BEA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87056"/>
    <w:multiLevelType w:val="hybridMultilevel"/>
    <w:tmpl w:val="6BF4077A"/>
    <w:lvl w:ilvl="0" w:tplc="A22E3E0A">
      <w:start w:val="1"/>
      <w:numFmt w:val="upp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33124"/>
    <w:multiLevelType w:val="hybridMultilevel"/>
    <w:tmpl w:val="3C4CAF4C"/>
    <w:lvl w:ilvl="0" w:tplc="8BC44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F6ACD"/>
    <w:multiLevelType w:val="hybridMultilevel"/>
    <w:tmpl w:val="464A0EFE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>
      <w:start w:val="1"/>
      <w:numFmt w:val="lowerLetter"/>
      <w:lvlText w:val="%5."/>
      <w:lvlJc w:val="left"/>
      <w:pPr>
        <w:ind w:left="3710" w:hanging="360"/>
      </w:pPr>
    </w:lvl>
    <w:lvl w:ilvl="5" w:tplc="0415001B">
      <w:start w:val="1"/>
      <w:numFmt w:val="lowerRoman"/>
      <w:lvlText w:val="%6."/>
      <w:lvlJc w:val="right"/>
      <w:pPr>
        <w:ind w:left="4430" w:hanging="180"/>
      </w:pPr>
    </w:lvl>
    <w:lvl w:ilvl="6" w:tplc="0415000F">
      <w:start w:val="1"/>
      <w:numFmt w:val="decimal"/>
      <w:lvlText w:val="%7."/>
      <w:lvlJc w:val="left"/>
      <w:pPr>
        <w:ind w:left="5150" w:hanging="360"/>
      </w:pPr>
    </w:lvl>
    <w:lvl w:ilvl="7" w:tplc="04150019">
      <w:start w:val="1"/>
      <w:numFmt w:val="lowerLetter"/>
      <w:lvlText w:val="%8."/>
      <w:lvlJc w:val="left"/>
      <w:pPr>
        <w:ind w:left="5870" w:hanging="360"/>
      </w:pPr>
    </w:lvl>
    <w:lvl w:ilvl="8" w:tplc="0415001B">
      <w:start w:val="1"/>
      <w:numFmt w:val="lowerRoman"/>
      <w:lvlText w:val="%9."/>
      <w:lvlJc w:val="right"/>
      <w:pPr>
        <w:ind w:left="6590" w:hanging="180"/>
      </w:pPr>
    </w:lvl>
  </w:abstractNum>
  <w:abstractNum w:abstractNumId="17" w15:restartNumberingAfterBreak="0">
    <w:nsid w:val="517A00A2"/>
    <w:multiLevelType w:val="hybridMultilevel"/>
    <w:tmpl w:val="E5F69E66"/>
    <w:lvl w:ilvl="0" w:tplc="2C38E2D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D525D"/>
    <w:multiLevelType w:val="hybridMultilevel"/>
    <w:tmpl w:val="1032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14CA4"/>
    <w:multiLevelType w:val="hybridMultilevel"/>
    <w:tmpl w:val="F47C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007B9"/>
    <w:multiLevelType w:val="hybridMultilevel"/>
    <w:tmpl w:val="95F2E814"/>
    <w:lvl w:ilvl="0" w:tplc="25FA7518">
      <w:start w:val="1"/>
      <w:numFmt w:val="upp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443F1"/>
    <w:multiLevelType w:val="hybridMultilevel"/>
    <w:tmpl w:val="2C309138"/>
    <w:lvl w:ilvl="0" w:tplc="CA1E575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B026F"/>
    <w:multiLevelType w:val="hybridMultilevel"/>
    <w:tmpl w:val="1B98FDBA"/>
    <w:lvl w:ilvl="0" w:tplc="2BC6CC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910C8"/>
    <w:multiLevelType w:val="hybridMultilevel"/>
    <w:tmpl w:val="63D2080E"/>
    <w:lvl w:ilvl="0" w:tplc="2C38E2D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63F26"/>
    <w:multiLevelType w:val="hybridMultilevel"/>
    <w:tmpl w:val="B1267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BF8"/>
    <w:multiLevelType w:val="hybridMultilevel"/>
    <w:tmpl w:val="900800A8"/>
    <w:lvl w:ilvl="0" w:tplc="6786054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16459"/>
    <w:multiLevelType w:val="hybridMultilevel"/>
    <w:tmpl w:val="D094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50B04"/>
    <w:multiLevelType w:val="hybridMultilevel"/>
    <w:tmpl w:val="84B8014A"/>
    <w:lvl w:ilvl="0" w:tplc="014C1BA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7"/>
  </w:num>
  <w:num w:numId="25">
    <w:abstractNumId w:val="0"/>
  </w:num>
  <w:num w:numId="26">
    <w:abstractNumId w:val="12"/>
  </w:num>
  <w:num w:numId="27">
    <w:abstractNumId w:val="26"/>
  </w:num>
  <w:num w:numId="28">
    <w:abstractNumId w:val="11"/>
  </w:num>
  <w:num w:numId="29">
    <w:abstractNumId w:val="18"/>
  </w:num>
  <w:num w:numId="30">
    <w:abstractNumId w:val="2"/>
  </w:num>
  <w:num w:numId="31">
    <w:abstractNumId w:val="7"/>
  </w:num>
  <w:num w:numId="32">
    <w:abstractNumId w:val="20"/>
  </w:num>
  <w:num w:numId="33">
    <w:abstractNumId w:val="24"/>
  </w:num>
  <w:num w:numId="34">
    <w:abstractNumId w:val="29"/>
  </w:num>
  <w:num w:numId="35">
    <w:abstractNumId w:val="9"/>
  </w:num>
  <w:num w:numId="36">
    <w:abstractNumId w:val="13"/>
  </w:num>
  <w:num w:numId="37">
    <w:abstractNumId w:val="19"/>
  </w:num>
  <w:num w:numId="38">
    <w:abstractNumId w:val="5"/>
  </w:num>
  <w:num w:numId="39">
    <w:abstractNumId w:val="32"/>
  </w:num>
  <w:num w:numId="40">
    <w:abstractNumId w:val="4"/>
  </w:num>
  <w:num w:numId="41">
    <w:abstractNumId w:val="25"/>
  </w:num>
  <w:num w:numId="42">
    <w:abstractNumId w:val="28"/>
  </w:num>
  <w:num w:numId="43">
    <w:abstractNumId w:val="17"/>
  </w:num>
  <w:num w:numId="44">
    <w:abstractNumId w:val="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46B"/>
    <w:rsid w:val="000C1DED"/>
    <w:rsid w:val="0011076C"/>
    <w:rsid w:val="0012243D"/>
    <w:rsid w:val="00156961"/>
    <w:rsid w:val="0019446B"/>
    <w:rsid w:val="001E1D31"/>
    <w:rsid w:val="00251267"/>
    <w:rsid w:val="0034613F"/>
    <w:rsid w:val="003D469E"/>
    <w:rsid w:val="004B7DC1"/>
    <w:rsid w:val="006055E2"/>
    <w:rsid w:val="006446D1"/>
    <w:rsid w:val="00676F30"/>
    <w:rsid w:val="007209AB"/>
    <w:rsid w:val="00723853"/>
    <w:rsid w:val="007407E9"/>
    <w:rsid w:val="007804B3"/>
    <w:rsid w:val="007C30D0"/>
    <w:rsid w:val="008B1C9C"/>
    <w:rsid w:val="008D21D8"/>
    <w:rsid w:val="009B632F"/>
    <w:rsid w:val="00A772F8"/>
    <w:rsid w:val="00A912A1"/>
    <w:rsid w:val="00AD635A"/>
    <w:rsid w:val="00B52FAD"/>
    <w:rsid w:val="00B65086"/>
    <w:rsid w:val="00B73092"/>
    <w:rsid w:val="00C014B5"/>
    <w:rsid w:val="00CB4194"/>
    <w:rsid w:val="00D0206F"/>
    <w:rsid w:val="00E4610C"/>
    <w:rsid w:val="00F20A4F"/>
    <w:rsid w:val="00FC1973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2C69-7E24-44A5-88E5-7D5C8D81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46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19446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446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44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4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4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4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4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19446B"/>
    <w:pPr>
      <w:autoSpaceDE w:val="0"/>
      <w:autoSpaceDN w:val="0"/>
      <w:adjustRightInd w:val="0"/>
    </w:pPr>
    <w:rPr>
      <w:rFonts w:ascii="Tahoma" w:hAnsi="Tahoma" w:cs="Tahoma"/>
      <w:b/>
      <w:bCs/>
      <w:sz w:val="24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1944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4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19446B"/>
    <w:pPr>
      <w:ind w:left="720"/>
      <w:contextualSpacing/>
    </w:pPr>
  </w:style>
  <w:style w:type="paragraph" w:customStyle="1" w:styleId="Default">
    <w:name w:val="Default"/>
    <w:uiPriority w:val="99"/>
    <w:semiHidden/>
    <w:rsid w:val="0019446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semiHidden/>
    <w:rsid w:val="0019446B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semiHidden/>
    <w:rsid w:val="0019446B"/>
    <w:pPr>
      <w:widowControl w:val="0"/>
      <w:autoSpaceDE w:val="0"/>
      <w:autoSpaceDN w:val="0"/>
      <w:adjustRightInd w:val="0"/>
      <w:spacing w:line="278" w:lineRule="exact"/>
      <w:ind w:hanging="293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semiHidden/>
    <w:rsid w:val="0019446B"/>
    <w:pPr>
      <w:widowControl w:val="0"/>
      <w:autoSpaceDE w:val="0"/>
      <w:autoSpaceDN w:val="0"/>
      <w:adjustRightInd w:val="0"/>
      <w:spacing w:line="274" w:lineRule="exact"/>
      <w:ind w:hanging="422"/>
      <w:jc w:val="both"/>
    </w:pPr>
    <w:rPr>
      <w:rFonts w:ascii="Arial" w:hAnsi="Arial" w:cs="Arial"/>
      <w:sz w:val="24"/>
      <w:szCs w:val="24"/>
    </w:rPr>
  </w:style>
  <w:style w:type="paragraph" w:customStyle="1" w:styleId="Tretekstu">
    <w:name w:val="Treść tekstu"/>
    <w:basedOn w:val="Normalny"/>
    <w:link w:val="TekstpodstawowyZnak"/>
    <w:semiHidden/>
    <w:rsid w:val="0019446B"/>
  </w:style>
  <w:style w:type="character" w:styleId="Odwoaniedokomentarza">
    <w:name w:val="annotation reference"/>
    <w:basedOn w:val="Domylnaczcionkaakapitu"/>
    <w:uiPriority w:val="99"/>
    <w:semiHidden/>
    <w:unhideWhenUsed/>
    <w:rsid w:val="0019446B"/>
    <w:rPr>
      <w:sz w:val="16"/>
      <w:szCs w:val="16"/>
    </w:rPr>
  </w:style>
  <w:style w:type="character" w:customStyle="1" w:styleId="smalltext">
    <w:name w:val="smalltext"/>
    <w:basedOn w:val="Domylnaczcionkaakapitu"/>
    <w:rsid w:val="0019446B"/>
  </w:style>
  <w:style w:type="character" w:customStyle="1" w:styleId="apple-converted-space">
    <w:name w:val="apple-converted-space"/>
    <w:basedOn w:val="Domylnaczcionkaakapitu"/>
    <w:rsid w:val="0019446B"/>
  </w:style>
  <w:style w:type="character" w:customStyle="1" w:styleId="textblack">
    <w:name w:val="textblack"/>
    <w:basedOn w:val="Domylnaczcionkaakapitu"/>
    <w:rsid w:val="0019446B"/>
  </w:style>
  <w:style w:type="character" w:customStyle="1" w:styleId="FontStyle21">
    <w:name w:val="Font Style21"/>
    <w:uiPriority w:val="99"/>
    <w:rsid w:val="0019446B"/>
    <w:rPr>
      <w:rFonts w:ascii="Arial" w:hAnsi="Arial" w:cs="Arial" w:hint="default"/>
      <w:color w:val="000000"/>
      <w:sz w:val="24"/>
      <w:szCs w:val="24"/>
    </w:rPr>
  </w:style>
  <w:style w:type="character" w:customStyle="1" w:styleId="FontStyle20">
    <w:name w:val="Font Style20"/>
    <w:uiPriority w:val="99"/>
    <w:rsid w:val="0019446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19446B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ah8b">
    <w:name w:val="tah8b"/>
    <w:basedOn w:val="Domylnaczcionkaakapitu"/>
    <w:rsid w:val="0019446B"/>
  </w:style>
  <w:style w:type="table" w:styleId="Tabela-Siatka">
    <w:name w:val="Table Grid"/>
    <w:basedOn w:val="Standardowy"/>
    <w:uiPriority w:val="39"/>
    <w:rsid w:val="0072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C1DED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13A8-D185-45B9-A3D4-E8C11063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3109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Dariusz Kuc</cp:lastModifiedBy>
  <cp:revision>14</cp:revision>
  <dcterms:created xsi:type="dcterms:W3CDTF">2018-06-08T16:41:00Z</dcterms:created>
  <dcterms:modified xsi:type="dcterms:W3CDTF">2018-07-13T11:26:00Z</dcterms:modified>
</cp:coreProperties>
</file>